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7E56" w14:textId="77777777" w:rsidR="00AB777D" w:rsidRDefault="00AB777D" w:rsidP="001C1CE8">
      <w:pPr>
        <w:pStyle w:val="Ttulo1"/>
        <w:numPr>
          <w:ilvl w:val="0"/>
          <w:numId w:val="0"/>
        </w:numPr>
        <w:ind w:left="-794" w:firstLine="794"/>
        <w:jc w:val="both"/>
      </w:pPr>
      <w:bookmarkStart w:id="0" w:name="_Toc257374807"/>
      <w:bookmarkStart w:id="1" w:name="_Toc257375019"/>
      <w:bookmarkStart w:id="2" w:name="_Toc257375244"/>
      <w:r>
        <w:t>Acta de reunión</w:t>
      </w:r>
      <w:bookmarkEnd w:id="0"/>
      <w:bookmarkEnd w:id="1"/>
      <w:bookmarkEnd w:id="2"/>
    </w:p>
    <w:p w14:paraId="61F37E58" w14:textId="59ADC5F2" w:rsidR="00AB777D" w:rsidRPr="001478CB" w:rsidRDefault="00AB777D" w:rsidP="005414D0">
      <w:pPr>
        <w:widowControl/>
        <w:spacing w:before="0"/>
      </w:pPr>
      <w:r>
        <w:rPr>
          <w:b/>
        </w:rPr>
        <w:t>Organizador de la reunión</w:t>
      </w:r>
      <w:r>
        <w:t xml:space="preserve">: </w:t>
      </w:r>
      <w:r w:rsidR="00F7578F">
        <w:t>Fernando Alonso-Pastor</w:t>
      </w:r>
      <w:r w:rsidR="00674BFF">
        <w:t>, Secretario</w:t>
      </w:r>
      <w:r w:rsidR="00AC5650">
        <w:t xml:space="preserve"> de SITNA</w:t>
      </w:r>
      <w:r w:rsidR="00674BFF">
        <w:t>.</w:t>
      </w:r>
    </w:p>
    <w:p w14:paraId="61F37E59" w14:textId="7BBEB626" w:rsidR="00AB657A" w:rsidRPr="00C42057" w:rsidRDefault="00AB777D" w:rsidP="005414D0">
      <w:pPr>
        <w:spacing w:before="0"/>
      </w:pPr>
      <w:r>
        <w:rPr>
          <w:b/>
        </w:rPr>
        <w:t>Localización</w:t>
      </w:r>
      <w:r>
        <w:t xml:space="preserve">: </w:t>
      </w:r>
      <w:r w:rsidR="00AC5650">
        <w:t>aula Blanca de Navarra</w:t>
      </w:r>
      <w:r w:rsidR="00FD37B5" w:rsidRPr="00FD37B5">
        <w:rPr>
          <w:rFonts w:cs="Arial"/>
        </w:rPr>
        <w:t xml:space="preserve"> </w:t>
      </w:r>
      <w:r w:rsidR="00AC5650">
        <w:rPr>
          <w:rFonts w:cs="Arial"/>
        </w:rPr>
        <w:t>–</w:t>
      </w:r>
      <w:r w:rsidR="00FD37B5" w:rsidRPr="00FD37B5">
        <w:rPr>
          <w:rFonts w:cs="Arial"/>
        </w:rPr>
        <w:t xml:space="preserve"> </w:t>
      </w:r>
      <w:r w:rsidR="00AC5650">
        <w:rPr>
          <w:rFonts w:cs="Arial"/>
        </w:rPr>
        <w:t xml:space="preserve">INAP - </w:t>
      </w:r>
      <w:r w:rsidR="00FD37B5" w:rsidRPr="00FD37B5">
        <w:rPr>
          <w:rFonts w:cs="Arial"/>
        </w:rPr>
        <w:t>c/</w:t>
      </w:r>
      <w:proofErr w:type="spellStart"/>
      <w:r w:rsidR="00AC5650">
        <w:rPr>
          <w:rFonts w:cs="Arial"/>
        </w:rPr>
        <w:t>Navarrería</w:t>
      </w:r>
      <w:proofErr w:type="spellEnd"/>
      <w:r w:rsidR="00FD37B5" w:rsidRPr="00FD37B5">
        <w:rPr>
          <w:rFonts w:cs="Arial"/>
        </w:rPr>
        <w:t xml:space="preserve">, </w:t>
      </w:r>
      <w:r w:rsidR="00AC5650">
        <w:rPr>
          <w:rFonts w:cs="Arial"/>
        </w:rPr>
        <w:t>39</w:t>
      </w:r>
      <w:r w:rsidR="00FD37B5" w:rsidRPr="00FD37B5">
        <w:rPr>
          <w:rFonts w:cs="Arial"/>
        </w:rPr>
        <w:t xml:space="preserve"> - </w:t>
      </w:r>
      <w:r w:rsidR="00AC5650">
        <w:rPr>
          <w:rFonts w:cs="Arial"/>
        </w:rPr>
        <w:t>Pamplona</w:t>
      </w:r>
    </w:p>
    <w:p w14:paraId="61F37E5A" w14:textId="12D6AD05" w:rsidR="00AB777D" w:rsidRPr="001478CB" w:rsidRDefault="00AB777D" w:rsidP="005414D0">
      <w:pPr>
        <w:spacing w:before="0"/>
      </w:pPr>
      <w:r w:rsidRPr="001478CB">
        <w:rPr>
          <w:b/>
        </w:rPr>
        <w:t>Fecha</w:t>
      </w:r>
      <w:r>
        <w:t xml:space="preserve">: </w:t>
      </w:r>
      <w:r w:rsidR="0099293D">
        <w:t>2</w:t>
      </w:r>
      <w:r w:rsidR="00AC5650">
        <w:t>6</w:t>
      </w:r>
      <w:r>
        <w:t>/</w:t>
      </w:r>
      <w:r w:rsidR="002B436F">
        <w:t>0</w:t>
      </w:r>
      <w:r w:rsidR="00C0712D">
        <w:t>9</w:t>
      </w:r>
      <w:r>
        <w:t>/</w:t>
      </w:r>
      <w:r w:rsidR="00D47867">
        <w:t>201</w:t>
      </w:r>
      <w:r w:rsidR="002B436F">
        <w:t>7</w:t>
      </w:r>
      <w:r w:rsidRPr="001478CB">
        <w:rPr>
          <w:b/>
        </w:rPr>
        <w:tab/>
      </w:r>
      <w:r w:rsidR="0099293D">
        <w:rPr>
          <w:b/>
        </w:rPr>
        <w:t>Horario original</w:t>
      </w:r>
      <w:r>
        <w:t xml:space="preserve">: </w:t>
      </w:r>
      <w:r w:rsidR="00AC5650">
        <w:t>12</w:t>
      </w:r>
      <w:r w:rsidR="00F7578F">
        <w:t>:</w:t>
      </w:r>
      <w:r w:rsidR="00AC5650">
        <w:t>0</w:t>
      </w:r>
      <w:r w:rsidR="00F7578F">
        <w:t>0</w:t>
      </w:r>
      <w:r>
        <w:t xml:space="preserve"> – </w:t>
      </w:r>
      <w:r w:rsidR="00562C56">
        <w:t>1</w:t>
      </w:r>
      <w:r w:rsidR="00AC5650">
        <w:t>4</w:t>
      </w:r>
      <w:r w:rsidR="00D47867">
        <w:t>:</w:t>
      </w:r>
      <w:r w:rsidR="00046F01">
        <w:t>00</w:t>
      </w:r>
    </w:p>
    <w:p w14:paraId="61F37E5B" w14:textId="3AF88021" w:rsidR="00AB777D" w:rsidRPr="009548FF" w:rsidRDefault="00AB777D" w:rsidP="005414D0">
      <w:pPr>
        <w:spacing w:before="0"/>
      </w:pPr>
      <w:r w:rsidRPr="001478CB">
        <w:rPr>
          <w:b/>
        </w:rPr>
        <w:t>Asunto</w:t>
      </w:r>
      <w:r w:rsidRPr="009548FF">
        <w:t>:</w:t>
      </w:r>
      <w:r w:rsidR="00F7578F">
        <w:t xml:space="preserve"> Reunión </w:t>
      </w:r>
      <w:r w:rsidR="00AC5650">
        <w:t xml:space="preserve">de constitución </w:t>
      </w:r>
      <w:r w:rsidR="00F7578F">
        <w:t xml:space="preserve">del </w:t>
      </w:r>
      <w:r w:rsidR="00AC5650">
        <w:t xml:space="preserve">Foro </w:t>
      </w:r>
      <w:r w:rsidR="00F7578F">
        <w:t>SITNA</w:t>
      </w:r>
      <w:r w:rsidR="00AC5650">
        <w:t xml:space="preserve"> de Entidades Locales</w:t>
      </w:r>
    </w:p>
    <w:p w14:paraId="61F37E5C" w14:textId="6A5838CB" w:rsidR="00AB777D" w:rsidRPr="001478CB" w:rsidRDefault="00AC5650" w:rsidP="001C1CE8">
      <w:r>
        <w:rPr>
          <w:b/>
        </w:rPr>
        <w:t>Convocados/</w:t>
      </w:r>
      <w:r w:rsidR="00AB777D" w:rsidRPr="001478CB">
        <w:rPr>
          <w:b/>
        </w:rPr>
        <w:t>Asistentes</w:t>
      </w:r>
      <w:r w:rsidR="00AB777D">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134"/>
      </w:tblGrid>
      <w:tr w:rsidR="00AC5650" w:rsidRPr="00AC0BF9" w14:paraId="61F37E5F" w14:textId="77777777" w:rsidTr="00AC5650">
        <w:tc>
          <w:tcPr>
            <w:tcW w:w="3085" w:type="dxa"/>
            <w:shd w:val="clear" w:color="auto" w:fill="auto"/>
          </w:tcPr>
          <w:p w14:paraId="029C08B8" w14:textId="56CFD44C" w:rsidR="00AC5650" w:rsidRPr="00AC0BF9" w:rsidRDefault="00AC5650" w:rsidP="00AC5650">
            <w:pPr>
              <w:widowControl/>
              <w:spacing w:before="0"/>
              <w:rPr>
                <w:rFonts w:cs="Arial"/>
                <w:szCs w:val="20"/>
              </w:rPr>
            </w:pPr>
            <w:r w:rsidRPr="00AC5650">
              <w:rPr>
                <w:b/>
                <w:szCs w:val="20"/>
              </w:rPr>
              <w:t>Entidad</w:t>
            </w:r>
          </w:p>
        </w:tc>
        <w:tc>
          <w:tcPr>
            <w:tcW w:w="4394" w:type="dxa"/>
            <w:shd w:val="clear" w:color="auto" w:fill="auto"/>
          </w:tcPr>
          <w:p w14:paraId="61F37E5D" w14:textId="19B545DF" w:rsidR="00AC5650" w:rsidRPr="00AC5650" w:rsidRDefault="00AC5650" w:rsidP="00AC0BF9">
            <w:pPr>
              <w:widowControl/>
              <w:spacing w:before="0"/>
              <w:rPr>
                <w:b/>
                <w:szCs w:val="20"/>
              </w:rPr>
            </w:pPr>
            <w:r>
              <w:rPr>
                <w:b/>
                <w:szCs w:val="20"/>
              </w:rPr>
              <w:t>Representante(s)</w:t>
            </w:r>
          </w:p>
        </w:tc>
        <w:tc>
          <w:tcPr>
            <w:tcW w:w="1134" w:type="dxa"/>
            <w:shd w:val="clear" w:color="auto" w:fill="auto"/>
          </w:tcPr>
          <w:p w14:paraId="61F37E5E" w14:textId="77777777" w:rsidR="00AC5650" w:rsidRPr="00AC0BF9" w:rsidRDefault="00AC5650" w:rsidP="00AC5650">
            <w:pPr>
              <w:widowControl/>
              <w:spacing w:before="0"/>
              <w:ind w:left="34"/>
              <w:jc w:val="center"/>
              <w:rPr>
                <w:b/>
                <w:szCs w:val="20"/>
              </w:rPr>
            </w:pPr>
            <w:r w:rsidRPr="00AC0BF9">
              <w:rPr>
                <w:b/>
                <w:szCs w:val="20"/>
              </w:rPr>
              <w:t>Presente</w:t>
            </w:r>
          </w:p>
        </w:tc>
      </w:tr>
      <w:tr w:rsidR="009A4498" w:rsidRPr="00AC5650" w14:paraId="0769E86B" w14:textId="77777777" w:rsidTr="00AC5650">
        <w:tc>
          <w:tcPr>
            <w:tcW w:w="3085" w:type="dxa"/>
            <w:shd w:val="clear" w:color="auto" w:fill="auto"/>
          </w:tcPr>
          <w:p w14:paraId="7615E6D5" w14:textId="050615E2" w:rsidR="009A4498" w:rsidRDefault="009A4498" w:rsidP="00AC5650">
            <w:pPr>
              <w:widowControl/>
              <w:spacing w:before="0"/>
              <w:rPr>
                <w:szCs w:val="20"/>
              </w:rPr>
            </w:pPr>
            <w:r>
              <w:rPr>
                <w:szCs w:val="20"/>
              </w:rPr>
              <w:t>FNMC</w:t>
            </w:r>
          </w:p>
        </w:tc>
        <w:tc>
          <w:tcPr>
            <w:tcW w:w="4394" w:type="dxa"/>
            <w:shd w:val="clear" w:color="auto" w:fill="auto"/>
          </w:tcPr>
          <w:p w14:paraId="414570E4" w14:textId="67CD28C9" w:rsidR="009A4498" w:rsidRPr="00AC5650" w:rsidRDefault="009A4498" w:rsidP="00AC0BF9">
            <w:pPr>
              <w:widowControl/>
              <w:spacing w:before="0"/>
              <w:rPr>
                <w:szCs w:val="20"/>
              </w:rPr>
            </w:pPr>
            <w:r>
              <w:rPr>
                <w:szCs w:val="20"/>
              </w:rPr>
              <w:t>Fermín Cabasés Hita</w:t>
            </w:r>
          </w:p>
        </w:tc>
        <w:tc>
          <w:tcPr>
            <w:tcW w:w="1134" w:type="dxa"/>
            <w:shd w:val="clear" w:color="auto" w:fill="auto"/>
          </w:tcPr>
          <w:p w14:paraId="2008A9E1" w14:textId="44A286B4" w:rsidR="009A4498" w:rsidRDefault="009A4498" w:rsidP="00AC5650">
            <w:pPr>
              <w:widowControl/>
              <w:spacing w:before="0"/>
              <w:ind w:left="34"/>
              <w:jc w:val="center"/>
              <w:rPr>
                <w:szCs w:val="20"/>
              </w:rPr>
            </w:pPr>
            <w:r>
              <w:rPr>
                <w:szCs w:val="20"/>
              </w:rPr>
              <w:t>X</w:t>
            </w:r>
          </w:p>
        </w:tc>
      </w:tr>
      <w:tr w:rsidR="00AC5650" w:rsidRPr="00AC5650" w14:paraId="46348C6E" w14:textId="77777777" w:rsidTr="00AC5650">
        <w:tc>
          <w:tcPr>
            <w:tcW w:w="3085" w:type="dxa"/>
            <w:shd w:val="clear" w:color="auto" w:fill="auto"/>
          </w:tcPr>
          <w:p w14:paraId="3E364C54" w14:textId="5377C057" w:rsidR="00AC5650" w:rsidRPr="00AC5650" w:rsidRDefault="00AC5650" w:rsidP="00AC5650">
            <w:pPr>
              <w:widowControl/>
              <w:spacing w:before="0"/>
              <w:rPr>
                <w:szCs w:val="20"/>
              </w:rPr>
            </w:pPr>
            <w:r>
              <w:rPr>
                <w:szCs w:val="20"/>
              </w:rPr>
              <w:t xml:space="preserve">Ayto. </w:t>
            </w:r>
            <w:proofErr w:type="spellStart"/>
            <w:r w:rsidRPr="00AC5650">
              <w:rPr>
                <w:szCs w:val="20"/>
              </w:rPr>
              <w:t>Andosilla</w:t>
            </w:r>
            <w:proofErr w:type="spellEnd"/>
          </w:p>
        </w:tc>
        <w:tc>
          <w:tcPr>
            <w:tcW w:w="4394" w:type="dxa"/>
            <w:shd w:val="clear" w:color="auto" w:fill="auto"/>
          </w:tcPr>
          <w:p w14:paraId="236349F9" w14:textId="77777777" w:rsidR="00AC5650" w:rsidRDefault="00AC5650" w:rsidP="00AC0BF9">
            <w:pPr>
              <w:widowControl/>
              <w:spacing w:before="0"/>
              <w:rPr>
                <w:szCs w:val="20"/>
              </w:rPr>
            </w:pPr>
            <w:r w:rsidRPr="00AC5650">
              <w:rPr>
                <w:szCs w:val="20"/>
              </w:rPr>
              <w:t>Miren Pascua</w:t>
            </w:r>
            <w:r>
              <w:rPr>
                <w:szCs w:val="20"/>
              </w:rPr>
              <w:t>l</w:t>
            </w:r>
          </w:p>
          <w:p w14:paraId="441B077C" w14:textId="7AA7E2DC" w:rsidR="00AC5650" w:rsidRPr="00AC5650" w:rsidRDefault="00AC5650" w:rsidP="00AC5650">
            <w:pPr>
              <w:widowControl/>
              <w:spacing w:before="0"/>
              <w:rPr>
                <w:szCs w:val="20"/>
              </w:rPr>
            </w:pPr>
            <w:r w:rsidRPr="00AC5650">
              <w:rPr>
                <w:szCs w:val="20"/>
              </w:rPr>
              <w:t>Raquel Resano</w:t>
            </w:r>
          </w:p>
        </w:tc>
        <w:tc>
          <w:tcPr>
            <w:tcW w:w="1134" w:type="dxa"/>
            <w:shd w:val="clear" w:color="auto" w:fill="auto"/>
          </w:tcPr>
          <w:p w14:paraId="085ADDCE" w14:textId="77777777" w:rsidR="00AC5650" w:rsidRDefault="00AC5650" w:rsidP="00AC5650">
            <w:pPr>
              <w:widowControl/>
              <w:spacing w:before="0"/>
              <w:ind w:left="34"/>
              <w:jc w:val="center"/>
              <w:rPr>
                <w:szCs w:val="20"/>
              </w:rPr>
            </w:pPr>
            <w:r>
              <w:rPr>
                <w:szCs w:val="20"/>
              </w:rPr>
              <w:t>X</w:t>
            </w:r>
          </w:p>
          <w:p w14:paraId="5BFAF923" w14:textId="20FBEB59" w:rsidR="009A4498" w:rsidRPr="00AC5650" w:rsidRDefault="009A4498" w:rsidP="00AC5650">
            <w:pPr>
              <w:widowControl/>
              <w:spacing w:before="0"/>
              <w:ind w:left="34"/>
              <w:jc w:val="center"/>
              <w:rPr>
                <w:szCs w:val="20"/>
              </w:rPr>
            </w:pPr>
            <w:r>
              <w:rPr>
                <w:szCs w:val="20"/>
              </w:rPr>
              <w:t>X</w:t>
            </w:r>
          </w:p>
        </w:tc>
      </w:tr>
      <w:tr w:rsidR="00AC5650" w:rsidRPr="00AC5650" w14:paraId="46D4240C" w14:textId="77777777" w:rsidTr="00AC5650">
        <w:tc>
          <w:tcPr>
            <w:tcW w:w="3085" w:type="dxa"/>
            <w:shd w:val="clear" w:color="auto" w:fill="auto"/>
          </w:tcPr>
          <w:p w14:paraId="4DB81A12" w14:textId="341ABD98" w:rsidR="00AC5650" w:rsidRPr="00AC5650" w:rsidRDefault="00AC5650" w:rsidP="00AC5650">
            <w:pPr>
              <w:widowControl/>
              <w:spacing w:before="0"/>
              <w:rPr>
                <w:szCs w:val="20"/>
              </w:rPr>
            </w:pPr>
            <w:r>
              <w:rPr>
                <w:szCs w:val="20"/>
              </w:rPr>
              <w:t>Ayto. Arguedas</w:t>
            </w:r>
          </w:p>
        </w:tc>
        <w:tc>
          <w:tcPr>
            <w:tcW w:w="4394" w:type="dxa"/>
            <w:shd w:val="clear" w:color="auto" w:fill="auto"/>
          </w:tcPr>
          <w:p w14:paraId="2ACCFA42" w14:textId="77777777" w:rsidR="00AC5650" w:rsidRPr="00AC5650" w:rsidRDefault="00AC5650" w:rsidP="00AC0BF9">
            <w:pPr>
              <w:widowControl/>
              <w:spacing w:before="0"/>
              <w:rPr>
                <w:szCs w:val="20"/>
              </w:rPr>
            </w:pPr>
          </w:p>
        </w:tc>
        <w:tc>
          <w:tcPr>
            <w:tcW w:w="1134" w:type="dxa"/>
            <w:shd w:val="clear" w:color="auto" w:fill="auto"/>
          </w:tcPr>
          <w:p w14:paraId="14A98807" w14:textId="77777777" w:rsidR="00AC5650" w:rsidRDefault="00AC5650" w:rsidP="00AC5650">
            <w:pPr>
              <w:widowControl/>
              <w:spacing w:before="0"/>
              <w:ind w:left="34"/>
              <w:jc w:val="center"/>
              <w:rPr>
                <w:szCs w:val="20"/>
              </w:rPr>
            </w:pPr>
          </w:p>
        </w:tc>
      </w:tr>
      <w:tr w:rsidR="00AC5650" w:rsidRPr="00AC5650" w14:paraId="2723115A" w14:textId="77777777" w:rsidTr="00AC5650">
        <w:tc>
          <w:tcPr>
            <w:tcW w:w="3085" w:type="dxa"/>
            <w:shd w:val="clear" w:color="auto" w:fill="auto"/>
          </w:tcPr>
          <w:p w14:paraId="425C4429" w14:textId="04F639AF" w:rsidR="00AC5650" w:rsidRDefault="00AC5650" w:rsidP="00AC5650">
            <w:pPr>
              <w:widowControl/>
              <w:spacing w:before="0"/>
              <w:rPr>
                <w:szCs w:val="20"/>
              </w:rPr>
            </w:pPr>
            <w:r>
              <w:rPr>
                <w:szCs w:val="20"/>
              </w:rPr>
              <w:t>Ayto. Baztan</w:t>
            </w:r>
          </w:p>
        </w:tc>
        <w:tc>
          <w:tcPr>
            <w:tcW w:w="4394" w:type="dxa"/>
            <w:shd w:val="clear" w:color="auto" w:fill="auto"/>
          </w:tcPr>
          <w:p w14:paraId="68AFBFD8" w14:textId="4B2E4097" w:rsidR="00AC5650" w:rsidRPr="00AC5650" w:rsidRDefault="009A4498" w:rsidP="00AC0BF9">
            <w:pPr>
              <w:widowControl/>
              <w:spacing w:before="0"/>
              <w:rPr>
                <w:szCs w:val="20"/>
              </w:rPr>
            </w:pPr>
            <w:r w:rsidRPr="009A4498">
              <w:rPr>
                <w:szCs w:val="20"/>
              </w:rPr>
              <w:t>Pablo Mendiburu</w:t>
            </w:r>
          </w:p>
        </w:tc>
        <w:tc>
          <w:tcPr>
            <w:tcW w:w="1134" w:type="dxa"/>
            <w:shd w:val="clear" w:color="auto" w:fill="auto"/>
          </w:tcPr>
          <w:p w14:paraId="395FB156" w14:textId="4870B227" w:rsidR="00AC5650" w:rsidRDefault="009A4498" w:rsidP="00AC5650">
            <w:pPr>
              <w:widowControl/>
              <w:spacing w:before="0"/>
              <w:ind w:left="34"/>
              <w:jc w:val="center"/>
              <w:rPr>
                <w:szCs w:val="20"/>
              </w:rPr>
            </w:pPr>
            <w:r>
              <w:rPr>
                <w:szCs w:val="20"/>
              </w:rPr>
              <w:t>X</w:t>
            </w:r>
          </w:p>
        </w:tc>
      </w:tr>
      <w:tr w:rsidR="009A4498" w:rsidRPr="00AC5650" w14:paraId="63B227AC" w14:textId="77777777" w:rsidTr="00FB2E6A">
        <w:tc>
          <w:tcPr>
            <w:tcW w:w="3085" w:type="dxa"/>
            <w:shd w:val="clear" w:color="auto" w:fill="auto"/>
          </w:tcPr>
          <w:p w14:paraId="0FAB9D80" w14:textId="6CAF04CA" w:rsidR="009A4498" w:rsidRDefault="009A4498" w:rsidP="00FB2E6A">
            <w:pPr>
              <w:widowControl/>
              <w:spacing w:before="0"/>
              <w:rPr>
                <w:szCs w:val="20"/>
              </w:rPr>
            </w:pPr>
            <w:r>
              <w:rPr>
                <w:szCs w:val="20"/>
              </w:rPr>
              <w:t>Ayto. Estella-Lizarra</w:t>
            </w:r>
          </w:p>
        </w:tc>
        <w:tc>
          <w:tcPr>
            <w:tcW w:w="4394" w:type="dxa"/>
            <w:shd w:val="clear" w:color="auto" w:fill="auto"/>
          </w:tcPr>
          <w:p w14:paraId="45C5DFA9" w14:textId="22F4AE16" w:rsidR="009A4498" w:rsidRPr="009A4498" w:rsidRDefault="009A4498" w:rsidP="00FB2E6A">
            <w:pPr>
              <w:widowControl/>
              <w:spacing w:before="0"/>
              <w:rPr>
                <w:szCs w:val="20"/>
              </w:rPr>
            </w:pPr>
            <w:r>
              <w:rPr>
                <w:szCs w:val="20"/>
              </w:rPr>
              <w:t>Ó</w:t>
            </w:r>
            <w:r w:rsidRPr="009A4498">
              <w:rPr>
                <w:szCs w:val="20"/>
              </w:rPr>
              <w:t>scar Martinez López</w:t>
            </w:r>
          </w:p>
        </w:tc>
        <w:tc>
          <w:tcPr>
            <w:tcW w:w="1134" w:type="dxa"/>
            <w:shd w:val="clear" w:color="auto" w:fill="auto"/>
          </w:tcPr>
          <w:p w14:paraId="53223E05" w14:textId="1FC746C7" w:rsidR="009A4498" w:rsidRDefault="009A4498" w:rsidP="00FB2E6A">
            <w:pPr>
              <w:widowControl/>
              <w:spacing w:before="0"/>
              <w:ind w:left="34"/>
              <w:jc w:val="center"/>
              <w:rPr>
                <w:szCs w:val="20"/>
              </w:rPr>
            </w:pPr>
            <w:r>
              <w:rPr>
                <w:szCs w:val="20"/>
              </w:rPr>
              <w:t>X</w:t>
            </w:r>
          </w:p>
        </w:tc>
      </w:tr>
      <w:tr w:rsidR="009A4498" w:rsidRPr="00AC5650" w14:paraId="7DB6C355" w14:textId="77777777" w:rsidTr="00FB2E6A">
        <w:tc>
          <w:tcPr>
            <w:tcW w:w="3085" w:type="dxa"/>
            <w:shd w:val="clear" w:color="auto" w:fill="auto"/>
          </w:tcPr>
          <w:p w14:paraId="44A8D3DE" w14:textId="429B65C8" w:rsidR="009A4498" w:rsidRDefault="009A4498" w:rsidP="009A4498">
            <w:pPr>
              <w:widowControl/>
              <w:spacing w:before="0"/>
              <w:rPr>
                <w:szCs w:val="20"/>
              </w:rPr>
            </w:pPr>
            <w:r>
              <w:rPr>
                <w:szCs w:val="20"/>
              </w:rPr>
              <w:t>Ayto. Esteribar</w:t>
            </w:r>
          </w:p>
        </w:tc>
        <w:tc>
          <w:tcPr>
            <w:tcW w:w="4394" w:type="dxa"/>
            <w:shd w:val="clear" w:color="auto" w:fill="auto"/>
          </w:tcPr>
          <w:p w14:paraId="1BD4B215" w14:textId="18CA24A6" w:rsidR="009A4498" w:rsidRPr="009A4498" w:rsidRDefault="009A4498" w:rsidP="00FB2E6A">
            <w:pPr>
              <w:widowControl/>
              <w:spacing w:before="0"/>
              <w:rPr>
                <w:szCs w:val="20"/>
              </w:rPr>
            </w:pPr>
            <w:r w:rsidRPr="009A4498">
              <w:rPr>
                <w:szCs w:val="20"/>
              </w:rPr>
              <w:t xml:space="preserve">Nekane Irigoyen </w:t>
            </w:r>
            <w:proofErr w:type="spellStart"/>
            <w:r w:rsidRPr="009A4498">
              <w:rPr>
                <w:szCs w:val="20"/>
              </w:rPr>
              <w:t>Iturri</w:t>
            </w:r>
            <w:proofErr w:type="spellEnd"/>
          </w:p>
        </w:tc>
        <w:tc>
          <w:tcPr>
            <w:tcW w:w="1134" w:type="dxa"/>
            <w:shd w:val="clear" w:color="auto" w:fill="auto"/>
          </w:tcPr>
          <w:p w14:paraId="49C09F94" w14:textId="1DECA17D" w:rsidR="009A4498" w:rsidRDefault="009A4498" w:rsidP="00FB2E6A">
            <w:pPr>
              <w:widowControl/>
              <w:spacing w:before="0"/>
              <w:ind w:left="34"/>
              <w:jc w:val="center"/>
              <w:rPr>
                <w:szCs w:val="20"/>
              </w:rPr>
            </w:pPr>
            <w:r>
              <w:rPr>
                <w:szCs w:val="20"/>
              </w:rPr>
              <w:t>X</w:t>
            </w:r>
          </w:p>
        </w:tc>
      </w:tr>
      <w:tr w:rsidR="009A4498" w:rsidRPr="00AC5650" w14:paraId="6248E356" w14:textId="77777777" w:rsidTr="00FB2E6A">
        <w:tc>
          <w:tcPr>
            <w:tcW w:w="3085" w:type="dxa"/>
            <w:shd w:val="clear" w:color="auto" w:fill="auto"/>
          </w:tcPr>
          <w:p w14:paraId="67709A86" w14:textId="6D0C3504" w:rsidR="009A4498" w:rsidRDefault="009A4498" w:rsidP="009A4498">
            <w:pPr>
              <w:widowControl/>
              <w:spacing w:before="0"/>
              <w:rPr>
                <w:szCs w:val="20"/>
              </w:rPr>
            </w:pPr>
            <w:r>
              <w:rPr>
                <w:szCs w:val="20"/>
              </w:rPr>
              <w:t>Ayto. Falces</w:t>
            </w:r>
          </w:p>
        </w:tc>
        <w:tc>
          <w:tcPr>
            <w:tcW w:w="4394" w:type="dxa"/>
            <w:shd w:val="clear" w:color="auto" w:fill="auto"/>
          </w:tcPr>
          <w:p w14:paraId="65E4F040" w14:textId="77777777" w:rsidR="009A4498" w:rsidRPr="009A4498" w:rsidRDefault="009A4498" w:rsidP="00FB2E6A">
            <w:pPr>
              <w:widowControl/>
              <w:spacing w:before="0"/>
              <w:rPr>
                <w:szCs w:val="20"/>
              </w:rPr>
            </w:pPr>
          </w:p>
        </w:tc>
        <w:tc>
          <w:tcPr>
            <w:tcW w:w="1134" w:type="dxa"/>
            <w:shd w:val="clear" w:color="auto" w:fill="auto"/>
          </w:tcPr>
          <w:p w14:paraId="1AE1C4D5" w14:textId="77777777" w:rsidR="009A4498" w:rsidRDefault="009A4498" w:rsidP="00FB2E6A">
            <w:pPr>
              <w:widowControl/>
              <w:spacing w:before="0"/>
              <w:ind w:left="34"/>
              <w:jc w:val="center"/>
              <w:rPr>
                <w:szCs w:val="20"/>
              </w:rPr>
            </w:pPr>
          </w:p>
        </w:tc>
      </w:tr>
      <w:tr w:rsidR="009A4498" w:rsidRPr="00AC5650" w14:paraId="2DB7A5AC" w14:textId="77777777" w:rsidTr="00FB2E6A">
        <w:tc>
          <w:tcPr>
            <w:tcW w:w="3085" w:type="dxa"/>
            <w:shd w:val="clear" w:color="auto" w:fill="auto"/>
          </w:tcPr>
          <w:p w14:paraId="214650C8" w14:textId="7B80820E" w:rsidR="009A4498" w:rsidRDefault="009A4498" w:rsidP="00FB2E6A">
            <w:pPr>
              <w:widowControl/>
              <w:spacing w:before="0"/>
              <w:rPr>
                <w:szCs w:val="20"/>
              </w:rPr>
            </w:pPr>
            <w:r>
              <w:rPr>
                <w:szCs w:val="20"/>
              </w:rPr>
              <w:t>Ayto. Huarte</w:t>
            </w:r>
          </w:p>
        </w:tc>
        <w:tc>
          <w:tcPr>
            <w:tcW w:w="4394" w:type="dxa"/>
            <w:shd w:val="clear" w:color="auto" w:fill="auto"/>
          </w:tcPr>
          <w:p w14:paraId="5F7B892B" w14:textId="335A7A0A" w:rsidR="009A4498" w:rsidRDefault="009A4498" w:rsidP="00FB2E6A">
            <w:pPr>
              <w:widowControl/>
              <w:spacing w:before="0"/>
              <w:rPr>
                <w:szCs w:val="20"/>
              </w:rPr>
            </w:pPr>
            <w:r w:rsidRPr="009A4498">
              <w:rPr>
                <w:szCs w:val="20"/>
              </w:rPr>
              <w:t xml:space="preserve">Alfredo </w:t>
            </w:r>
            <w:proofErr w:type="spellStart"/>
            <w:r w:rsidRPr="009A4498">
              <w:rPr>
                <w:szCs w:val="20"/>
              </w:rPr>
              <w:t>Arruiz</w:t>
            </w:r>
            <w:proofErr w:type="spellEnd"/>
          </w:p>
          <w:p w14:paraId="2FB715F1" w14:textId="214A1D80" w:rsidR="009A4498" w:rsidRDefault="009A4498" w:rsidP="00FB2E6A">
            <w:pPr>
              <w:widowControl/>
              <w:spacing w:before="0"/>
              <w:rPr>
                <w:szCs w:val="20"/>
              </w:rPr>
            </w:pPr>
            <w:r w:rsidRPr="009A4498">
              <w:rPr>
                <w:szCs w:val="20"/>
              </w:rPr>
              <w:t xml:space="preserve">Esperanza </w:t>
            </w:r>
            <w:proofErr w:type="spellStart"/>
            <w:r w:rsidRPr="009A4498">
              <w:rPr>
                <w:szCs w:val="20"/>
              </w:rPr>
              <w:t>Subiza</w:t>
            </w:r>
            <w:proofErr w:type="spellEnd"/>
            <w:r w:rsidRPr="009A4498">
              <w:rPr>
                <w:szCs w:val="20"/>
              </w:rPr>
              <w:t xml:space="preserve"> Espinal</w:t>
            </w:r>
          </w:p>
          <w:p w14:paraId="2195C9C5" w14:textId="757D9B3C" w:rsidR="009A4498" w:rsidRPr="009A4498" w:rsidRDefault="009A4498" w:rsidP="00FB2E6A">
            <w:pPr>
              <w:widowControl/>
              <w:spacing w:before="0"/>
              <w:rPr>
                <w:szCs w:val="20"/>
              </w:rPr>
            </w:pPr>
            <w:r w:rsidRPr="009A4498">
              <w:rPr>
                <w:szCs w:val="20"/>
              </w:rPr>
              <w:t xml:space="preserve">Iosu </w:t>
            </w:r>
            <w:proofErr w:type="spellStart"/>
            <w:r w:rsidRPr="009A4498">
              <w:rPr>
                <w:szCs w:val="20"/>
              </w:rPr>
              <w:t>Algorriz</w:t>
            </w:r>
            <w:proofErr w:type="spellEnd"/>
            <w:r w:rsidRPr="009A4498">
              <w:rPr>
                <w:szCs w:val="20"/>
              </w:rPr>
              <w:t xml:space="preserve"> Pérez</w:t>
            </w:r>
          </w:p>
        </w:tc>
        <w:tc>
          <w:tcPr>
            <w:tcW w:w="1134" w:type="dxa"/>
            <w:shd w:val="clear" w:color="auto" w:fill="auto"/>
          </w:tcPr>
          <w:p w14:paraId="6EB953F7" w14:textId="77777777" w:rsidR="009A4498" w:rsidRDefault="009A4498" w:rsidP="00FB2E6A">
            <w:pPr>
              <w:widowControl/>
              <w:spacing w:before="0"/>
              <w:ind w:left="34"/>
              <w:jc w:val="center"/>
              <w:rPr>
                <w:szCs w:val="20"/>
              </w:rPr>
            </w:pPr>
            <w:r>
              <w:rPr>
                <w:szCs w:val="20"/>
              </w:rPr>
              <w:t>X</w:t>
            </w:r>
          </w:p>
          <w:p w14:paraId="15BF79C9" w14:textId="77777777" w:rsidR="009A4498" w:rsidRDefault="009A4498" w:rsidP="00FB2E6A">
            <w:pPr>
              <w:widowControl/>
              <w:spacing w:before="0"/>
              <w:ind w:left="34"/>
              <w:jc w:val="center"/>
              <w:rPr>
                <w:szCs w:val="20"/>
              </w:rPr>
            </w:pPr>
            <w:r>
              <w:rPr>
                <w:szCs w:val="20"/>
              </w:rPr>
              <w:t>X</w:t>
            </w:r>
          </w:p>
          <w:p w14:paraId="0A6A5E7D" w14:textId="0A4BD2E9" w:rsidR="009A4498" w:rsidRDefault="009A4498" w:rsidP="00FB2E6A">
            <w:pPr>
              <w:widowControl/>
              <w:spacing w:before="0"/>
              <w:ind w:left="34"/>
              <w:jc w:val="center"/>
              <w:rPr>
                <w:szCs w:val="20"/>
              </w:rPr>
            </w:pPr>
            <w:r>
              <w:rPr>
                <w:szCs w:val="20"/>
              </w:rPr>
              <w:t>X</w:t>
            </w:r>
          </w:p>
        </w:tc>
      </w:tr>
      <w:tr w:rsidR="009A4498" w:rsidRPr="00AC5650" w14:paraId="72BB838C" w14:textId="77777777" w:rsidTr="00FB2E6A">
        <w:tc>
          <w:tcPr>
            <w:tcW w:w="3085" w:type="dxa"/>
            <w:shd w:val="clear" w:color="auto" w:fill="auto"/>
          </w:tcPr>
          <w:p w14:paraId="795B7D2A" w14:textId="1944FD0E" w:rsidR="009A4498" w:rsidRDefault="009A4498" w:rsidP="009A4498">
            <w:pPr>
              <w:widowControl/>
              <w:spacing w:before="0"/>
              <w:rPr>
                <w:szCs w:val="20"/>
              </w:rPr>
            </w:pPr>
            <w:r>
              <w:rPr>
                <w:szCs w:val="20"/>
              </w:rPr>
              <w:t xml:space="preserve">Ayto. </w:t>
            </w:r>
            <w:proofErr w:type="spellStart"/>
            <w:r>
              <w:rPr>
                <w:szCs w:val="20"/>
              </w:rPr>
              <w:t>Lesaka</w:t>
            </w:r>
            <w:proofErr w:type="spellEnd"/>
          </w:p>
        </w:tc>
        <w:tc>
          <w:tcPr>
            <w:tcW w:w="4394" w:type="dxa"/>
            <w:shd w:val="clear" w:color="auto" w:fill="auto"/>
          </w:tcPr>
          <w:p w14:paraId="45DDB19D" w14:textId="77777777" w:rsidR="009A4498" w:rsidRPr="009A4498" w:rsidRDefault="009A4498" w:rsidP="00FB2E6A">
            <w:pPr>
              <w:widowControl/>
              <w:spacing w:before="0"/>
              <w:rPr>
                <w:szCs w:val="20"/>
              </w:rPr>
            </w:pPr>
          </w:p>
        </w:tc>
        <w:tc>
          <w:tcPr>
            <w:tcW w:w="1134" w:type="dxa"/>
            <w:shd w:val="clear" w:color="auto" w:fill="auto"/>
          </w:tcPr>
          <w:p w14:paraId="64F3A987" w14:textId="77777777" w:rsidR="009A4498" w:rsidRDefault="009A4498" w:rsidP="00FB2E6A">
            <w:pPr>
              <w:widowControl/>
              <w:spacing w:before="0"/>
              <w:ind w:left="34"/>
              <w:jc w:val="center"/>
              <w:rPr>
                <w:szCs w:val="20"/>
              </w:rPr>
            </w:pPr>
          </w:p>
        </w:tc>
      </w:tr>
      <w:tr w:rsidR="009A4498" w:rsidRPr="00AC5650" w14:paraId="5BFFAEB2" w14:textId="77777777" w:rsidTr="00FB2E6A">
        <w:tc>
          <w:tcPr>
            <w:tcW w:w="3085" w:type="dxa"/>
            <w:shd w:val="clear" w:color="auto" w:fill="auto"/>
          </w:tcPr>
          <w:p w14:paraId="1EB27418" w14:textId="2BDABA2F" w:rsidR="009A4498" w:rsidRDefault="009A4498" w:rsidP="00FB2E6A">
            <w:pPr>
              <w:widowControl/>
              <w:spacing w:before="0"/>
              <w:rPr>
                <w:szCs w:val="20"/>
              </w:rPr>
            </w:pPr>
            <w:r>
              <w:rPr>
                <w:szCs w:val="20"/>
              </w:rPr>
              <w:t xml:space="preserve">Ayto. </w:t>
            </w:r>
            <w:proofErr w:type="spellStart"/>
            <w:r>
              <w:rPr>
                <w:szCs w:val="20"/>
              </w:rPr>
              <w:t>Noáin</w:t>
            </w:r>
            <w:proofErr w:type="spellEnd"/>
          </w:p>
        </w:tc>
        <w:tc>
          <w:tcPr>
            <w:tcW w:w="4394" w:type="dxa"/>
            <w:shd w:val="clear" w:color="auto" w:fill="auto"/>
          </w:tcPr>
          <w:p w14:paraId="0F17F92A" w14:textId="77777777" w:rsidR="009A4498" w:rsidRDefault="009A4498" w:rsidP="00FB2E6A">
            <w:pPr>
              <w:widowControl/>
              <w:spacing w:before="0"/>
              <w:rPr>
                <w:szCs w:val="20"/>
              </w:rPr>
            </w:pPr>
            <w:r w:rsidRPr="009A4498">
              <w:rPr>
                <w:szCs w:val="20"/>
              </w:rPr>
              <w:t>Alberto Ilundain Avellaneda</w:t>
            </w:r>
          </w:p>
          <w:p w14:paraId="3F1C754A" w14:textId="328E4BF7" w:rsidR="009A4498" w:rsidRPr="009A4498" w:rsidRDefault="00D46429" w:rsidP="00FB2E6A">
            <w:pPr>
              <w:widowControl/>
              <w:spacing w:before="0"/>
              <w:rPr>
                <w:szCs w:val="20"/>
              </w:rPr>
            </w:pPr>
            <w:r>
              <w:rPr>
                <w:szCs w:val="20"/>
              </w:rPr>
              <w:t>Marian Cuesta</w:t>
            </w:r>
          </w:p>
        </w:tc>
        <w:tc>
          <w:tcPr>
            <w:tcW w:w="1134" w:type="dxa"/>
            <w:shd w:val="clear" w:color="auto" w:fill="auto"/>
          </w:tcPr>
          <w:p w14:paraId="5801B68E" w14:textId="77777777" w:rsidR="009A4498" w:rsidRDefault="009A4498" w:rsidP="00FB2E6A">
            <w:pPr>
              <w:widowControl/>
              <w:spacing w:before="0"/>
              <w:ind w:left="34"/>
              <w:jc w:val="center"/>
              <w:rPr>
                <w:szCs w:val="20"/>
              </w:rPr>
            </w:pPr>
            <w:r>
              <w:rPr>
                <w:szCs w:val="20"/>
              </w:rPr>
              <w:t>X</w:t>
            </w:r>
          </w:p>
          <w:p w14:paraId="41CC770B" w14:textId="306ADFC9" w:rsidR="009A4498" w:rsidRDefault="009A4498" w:rsidP="00FB2E6A">
            <w:pPr>
              <w:widowControl/>
              <w:spacing w:before="0"/>
              <w:ind w:left="34"/>
              <w:jc w:val="center"/>
              <w:rPr>
                <w:szCs w:val="20"/>
              </w:rPr>
            </w:pPr>
            <w:r>
              <w:rPr>
                <w:szCs w:val="20"/>
              </w:rPr>
              <w:t>X</w:t>
            </w:r>
          </w:p>
        </w:tc>
      </w:tr>
      <w:tr w:rsidR="009A4498" w:rsidRPr="00AC5650" w14:paraId="44428781" w14:textId="77777777" w:rsidTr="00FB2E6A">
        <w:tc>
          <w:tcPr>
            <w:tcW w:w="3085" w:type="dxa"/>
            <w:shd w:val="clear" w:color="auto" w:fill="auto"/>
          </w:tcPr>
          <w:p w14:paraId="7ADDCA5D" w14:textId="17D7D48C" w:rsidR="009A4498" w:rsidRDefault="009A4498" w:rsidP="00FB2E6A">
            <w:pPr>
              <w:widowControl/>
              <w:spacing w:before="0"/>
              <w:rPr>
                <w:szCs w:val="20"/>
              </w:rPr>
            </w:pPr>
            <w:r>
              <w:rPr>
                <w:szCs w:val="20"/>
              </w:rPr>
              <w:t xml:space="preserve">Ayto. </w:t>
            </w:r>
            <w:proofErr w:type="spellStart"/>
            <w:r>
              <w:rPr>
                <w:szCs w:val="20"/>
              </w:rPr>
              <w:t>Sunbilla</w:t>
            </w:r>
            <w:proofErr w:type="spellEnd"/>
          </w:p>
        </w:tc>
        <w:tc>
          <w:tcPr>
            <w:tcW w:w="4394" w:type="dxa"/>
            <w:shd w:val="clear" w:color="auto" w:fill="auto"/>
          </w:tcPr>
          <w:p w14:paraId="29A93A9D" w14:textId="50AC470B" w:rsidR="009A4498" w:rsidRPr="009A4498" w:rsidRDefault="009A4498" w:rsidP="00FB2E6A">
            <w:pPr>
              <w:widowControl/>
              <w:spacing w:before="0"/>
              <w:rPr>
                <w:szCs w:val="20"/>
              </w:rPr>
            </w:pPr>
            <w:proofErr w:type="spellStart"/>
            <w:r w:rsidRPr="009A4498">
              <w:rPr>
                <w:szCs w:val="20"/>
              </w:rPr>
              <w:t>Amets</w:t>
            </w:r>
            <w:proofErr w:type="spellEnd"/>
            <w:r w:rsidRPr="009A4498">
              <w:rPr>
                <w:szCs w:val="20"/>
              </w:rPr>
              <w:t xml:space="preserve"> Inda </w:t>
            </w:r>
            <w:proofErr w:type="spellStart"/>
            <w:r w:rsidRPr="009A4498">
              <w:rPr>
                <w:szCs w:val="20"/>
              </w:rPr>
              <w:t>Gorriarán</w:t>
            </w:r>
            <w:proofErr w:type="spellEnd"/>
          </w:p>
        </w:tc>
        <w:tc>
          <w:tcPr>
            <w:tcW w:w="1134" w:type="dxa"/>
            <w:shd w:val="clear" w:color="auto" w:fill="auto"/>
          </w:tcPr>
          <w:p w14:paraId="5C3A5101" w14:textId="7C2E5B2B" w:rsidR="009A4498" w:rsidRDefault="009A4498" w:rsidP="00FB2E6A">
            <w:pPr>
              <w:widowControl/>
              <w:spacing w:before="0"/>
              <w:ind w:left="34"/>
              <w:jc w:val="center"/>
              <w:rPr>
                <w:szCs w:val="20"/>
              </w:rPr>
            </w:pPr>
            <w:r>
              <w:rPr>
                <w:szCs w:val="20"/>
              </w:rPr>
              <w:t>X</w:t>
            </w:r>
          </w:p>
        </w:tc>
      </w:tr>
      <w:tr w:rsidR="000608E4" w:rsidRPr="00AC5650" w14:paraId="188C7FC1" w14:textId="77777777" w:rsidTr="00135BEF">
        <w:tc>
          <w:tcPr>
            <w:tcW w:w="3085" w:type="dxa"/>
            <w:shd w:val="clear" w:color="auto" w:fill="auto"/>
          </w:tcPr>
          <w:p w14:paraId="25C8C6D1" w14:textId="77777777" w:rsidR="000608E4" w:rsidRDefault="000608E4" w:rsidP="00135BEF">
            <w:pPr>
              <w:widowControl/>
              <w:spacing w:before="0"/>
              <w:rPr>
                <w:szCs w:val="20"/>
              </w:rPr>
            </w:pPr>
            <w:r>
              <w:rPr>
                <w:szCs w:val="20"/>
              </w:rPr>
              <w:t>Ayto. Tudela</w:t>
            </w:r>
          </w:p>
        </w:tc>
        <w:tc>
          <w:tcPr>
            <w:tcW w:w="4394" w:type="dxa"/>
            <w:shd w:val="clear" w:color="auto" w:fill="auto"/>
          </w:tcPr>
          <w:p w14:paraId="22800370" w14:textId="77777777" w:rsidR="000608E4" w:rsidRDefault="000608E4" w:rsidP="00135BEF">
            <w:pPr>
              <w:widowControl/>
              <w:spacing w:before="0"/>
              <w:rPr>
                <w:szCs w:val="20"/>
              </w:rPr>
            </w:pPr>
            <w:r w:rsidRPr="000608E4">
              <w:rPr>
                <w:szCs w:val="20"/>
              </w:rPr>
              <w:t>Miguel Chivite</w:t>
            </w:r>
          </w:p>
          <w:p w14:paraId="2410AC6B" w14:textId="77777777" w:rsidR="000608E4" w:rsidRPr="009A4498" w:rsidRDefault="000608E4" w:rsidP="00135BEF">
            <w:pPr>
              <w:widowControl/>
              <w:spacing w:before="0"/>
              <w:rPr>
                <w:szCs w:val="20"/>
              </w:rPr>
            </w:pPr>
            <w:r w:rsidRPr="000608E4">
              <w:rPr>
                <w:szCs w:val="20"/>
              </w:rPr>
              <w:t>Javier Ondategui</w:t>
            </w:r>
          </w:p>
        </w:tc>
        <w:tc>
          <w:tcPr>
            <w:tcW w:w="1134" w:type="dxa"/>
            <w:shd w:val="clear" w:color="auto" w:fill="auto"/>
          </w:tcPr>
          <w:p w14:paraId="2EB33859" w14:textId="77777777" w:rsidR="000608E4" w:rsidRDefault="000608E4" w:rsidP="00135BEF">
            <w:pPr>
              <w:widowControl/>
              <w:spacing w:before="0"/>
              <w:ind w:left="34"/>
              <w:jc w:val="center"/>
              <w:rPr>
                <w:szCs w:val="20"/>
              </w:rPr>
            </w:pPr>
            <w:r>
              <w:rPr>
                <w:szCs w:val="20"/>
              </w:rPr>
              <w:t>X</w:t>
            </w:r>
          </w:p>
          <w:p w14:paraId="2C858001" w14:textId="77777777" w:rsidR="000608E4" w:rsidRDefault="000608E4" w:rsidP="00135BEF">
            <w:pPr>
              <w:widowControl/>
              <w:spacing w:before="0"/>
              <w:ind w:left="34"/>
              <w:jc w:val="center"/>
              <w:rPr>
                <w:szCs w:val="20"/>
              </w:rPr>
            </w:pPr>
            <w:r>
              <w:rPr>
                <w:szCs w:val="20"/>
              </w:rPr>
              <w:t>X</w:t>
            </w:r>
          </w:p>
        </w:tc>
      </w:tr>
      <w:tr w:rsidR="009A4498" w:rsidRPr="00AC5650" w14:paraId="4B86ACAB" w14:textId="77777777" w:rsidTr="00FB2E6A">
        <w:tc>
          <w:tcPr>
            <w:tcW w:w="3085" w:type="dxa"/>
            <w:shd w:val="clear" w:color="auto" w:fill="auto"/>
          </w:tcPr>
          <w:p w14:paraId="4755282B" w14:textId="196C6939" w:rsidR="009A4498" w:rsidRDefault="009A4498" w:rsidP="00FB2E6A">
            <w:pPr>
              <w:widowControl/>
              <w:spacing w:before="0"/>
              <w:rPr>
                <w:szCs w:val="20"/>
              </w:rPr>
            </w:pPr>
            <w:r>
              <w:rPr>
                <w:szCs w:val="20"/>
              </w:rPr>
              <w:t xml:space="preserve">Ayto. </w:t>
            </w:r>
            <w:proofErr w:type="spellStart"/>
            <w:r>
              <w:rPr>
                <w:szCs w:val="20"/>
              </w:rPr>
              <w:t>Yerri</w:t>
            </w:r>
            <w:proofErr w:type="spellEnd"/>
          </w:p>
        </w:tc>
        <w:tc>
          <w:tcPr>
            <w:tcW w:w="4394" w:type="dxa"/>
            <w:shd w:val="clear" w:color="auto" w:fill="auto"/>
          </w:tcPr>
          <w:p w14:paraId="28F2DE54" w14:textId="1CF2E801" w:rsidR="009A4498" w:rsidRPr="009A4498" w:rsidRDefault="009A4498" w:rsidP="00FB2E6A">
            <w:pPr>
              <w:widowControl/>
              <w:spacing w:before="0"/>
              <w:rPr>
                <w:szCs w:val="20"/>
              </w:rPr>
            </w:pPr>
            <w:r w:rsidRPr="009A4498">
              <w:rPr>
                <w:szCs w:val="20"/>
              </w:rPr>
              <w:t>Alex Elso Fábregas</w:t>
            </w:r>
          </w:p>
        </w:tc>
        <w:tc>
          <w:tcPr>
            <w:tcW w:w="1134" w:type="dxa"/>
            <w:shd w:val="clear" w:color="auto" w:fill="auto"/>
          </w:tcPr>
          <w:p w14:paraId="0847F4CA" w14:textId="2DBB1E8B" w:rsidR="009A4498" w:rsidRDefault="009A4498" w:rsidP="00FB2E6A">
            <w:pPr>
              <w:widowControl/>
              <w:spacing w:before="0"/>
              <w:ind w:left="34"/>
              <w:jc w:val="center"/>
              <w:rPr>
                <w:szCs w:val="20"/>
              </w:rPr>
            </w:pPr>
            <w:r>
              <w:rPr>
                <w:szCs w:val="20"/>
              </w:rPr>
              <w:t>X</w:t>
            </w:r>
          </w:p>
        </w:tc>
      </w:tr>
      <w:tr w:rsidR="009A4498" w:rsidRPr="00AC5650" w14:paraId="1268652B" w14:textId="77777777" w:rsidTr="00FB2E6A">
        <w:tc>
          <w:tcPr>
            <w:tcW w:w="3085" w:type="dxa"/>
            <w:shd w:val="clear" w:color="auto" w:fill="auto"/>
          </w:tcPr>
          <w:p w14:paraId="089AFA4F" w14:textId="7E8F8C77" w:rsidR="009A4498" w:rsidRDefault="009A4498" w:rsidP="00FB2E6A">
            <w:pPr>
              <w:widowControl/>
              <w:spacing w:before="0"/>
              <w:rPr>
                <w:szCs w:val="20"/>
              </w:rPr>
            </w:pPr>
            <w:r>
              <w:rPr>
                <w:szCs w:val="20"/>
              </w:rPr>
              <w:t xml:space="preserve">Ayto. </w:t>
            </w:r>
            <w:proofErr w:type="spellStart"/>
            <w:r>
              <w:rPr>
                <w:szCs w:val="20"/>
              </w:rPr>
              <w:t>Zizur</w:t>
            </w:r>
            <w:proofErr w:type="spellEnd"/>
            <w:r>
              <w:rPr>
                <w:szCs w:val="20"/>
              </w:rPr>
              <w:t xml:space="preserve"> Mayor</w:t>
            </w:r>
          </w:p>
        </w:tc>
        <w:tc>
          <w:tcPr>
            <w:tcW w:w="4394" w:type="dxa"/>
            <w:shd w:val="clear" w:color="auto" w:fill="auto"/>
          </w:tcPr>
          <w:p w14:paraId="3C81688A" w14:textId="77777777" w:rsidR="009A4498" w:rsidRPr="009A4498" w:rsidRDefault="009A4498" w:rsidP="00FB2E6A">
            <w:pPr>
              <w:widowControl/>
              <w:spacing w:before="0"/>
              <w:rPr>
                <w:szCs w:val="20"/>
              </w:rPr>
            </w:pPr>
          </w:p>
        </w:tc>
        <w:tc>
          <w:tcPr>
            <w:tcW w:w="1134" w:type="dxa"/>
            <w:shd w:val="clear" w:color="auto" w:fill="auto"/>
          </w:tcPr>
          <w:p w14:paraId="4B9446AE" w14:textId="77777777" w:rsidR="009A4498" w:rsidRDefault="009A4498" w:rsidP="00FB2E6A">
            <w:pPr>
              <w:widowControl/>
              <w:spacing w:before="0"/>
              <w:ind w:left="34"/>
              <w:jc w:val="center"/>
              <w:rPr>
                <w:szCs w:val="20"/>
              </w:rPr>
            </w:pPr>
          </w:p>
        </w:tc>
      </w:tr>
      <w:tr w:rsidR="009A4498" w:rsidRPr="00AC5650" w14:paraId="431A7220" w14:textId="77777777" w:rsidTr="00FB2E6A">
        <w:tc>
          <w:tcPr>
            <w:tcW w:w="3085" w:type="dxa"/>
            <w:shd w:val="clear" w:color="auto" w:fill="auto"/>
          </w:tcPr>
          <w:p w14:paraId="49FDE1EF" w14:textId="640CA67E" w:rsidR="009A4498" w:rsidRDefault="009A4498" w:rsidP="00FB2E6A">
            <w:pPr>
              <w:widowControl/>
              <w:spacing w:before="0"/>
              <w:rPr>
                <w:szCs w:val="20"/>
              </w:rPr>
            </w:pPr>
            <w:proofErr w:type="spellStart"/>
            <w:r>
              <w:rPr>
                <w:szCs w:val="20"/>
              </w:rPr>
              <w:t>Mancom</w:t>
            </w:r>
            <w:proofErr w:type="spellEnd"/>
            <w:r>
              <w:rPr>
                <w:szCs w:val="20"/>
              </w:rPr>
              <w:t xml:space="preserve">. </w:t>
            </w:r>
            <w:proofErr w:type="spellStart"/>
            <w:r>
              <w:rPr>
                <w:szCs w:val="20"/>
              </w:rPr>
              <w:t>Mairaga</w:t>
            </w:r>
            <w:proofErr w:type="spellEnd"/>
          </w:p>
        </w:tc>
        <w:tc>
          <w:tcPr>
            <w:tcW w:w="4394" w:type="dxa"/>
            <w:shd w:val="clear" w:color="auto" w:fill="auto"/>
          </w:tcPr>
          <w:p w14:paraId="2BD17A52" w14:textId="77777777" w:rsidR="009A4498" w:rsidRPr="009A4498" w:rsidRDefault="009A4498" w:rsidP="00FB2E6A">
            <w:pPr>
              <w:widowControl/>
              <w:spacing w:before="0"/>
              <w:rPr>
                <w:szCs w:val="20"/>
              </w:rPr>
            </w:pPr>
          </w:p>
        </w:tc>
        <w:tc>
          <w:tcPr>
            <w:tcW w:w="1134" w:type="dxa"/>
            <w:shd w:val="clear" w:color="auto" w:fill="auto"/>
          </w:tcPr>
          <w:p w14:paraId="1E4E763B" w14:textId="77777777" w:rsidR="009A4498" w:rsidRDefault="009A4498" w:rsidP="00FB2E6A">
            <w:pPr>
              <w:widowControl/>
              <w:spacing w:before="0"/>
              <w:ind w:left="34"/>
              <w:jc w:val="center"/>
              <w:rPr>
                <w:szCs w:val="20"/>
              </w:rPr>
            </w:pPr>
          </w:p>
        </w:tc>
      </w:tr>
      <w:tr w:rsidR="009A4498" w:rsidRPr="00AC5650" w14:paraId="22012E4F" w14:textId="77777777" w:rsidTr="00FB2E6A">
        <w:tc>
          <w:tcPr>
            <w:tcW w:w="3085" w:type="dxa"/>
            <w:shd w:val="clear" w:color="auto" w:fill="auto"/>
          </w:tcPr>
          <w:p w14:paraId="68991468" w14:textId="545C13F4" w:rsidR="009A4498" w:rsidRDefault="009A4498" w:rsidP="00FB2E6A">
            <w:pPr>
              <w:widowControl/>
              <w:spacing w:before="0"/>
              <w:rPr>
                <w:szCs w:val="20"/>
              </w:rPr>
            </w:pPr>
            <w:proofErr w:type="spellStart"/>
            <w:r>
              <w:rPr>
                <w:szCs w:val="20"/>
              </w:rPr>
              <w:t>Mancom</w:t>
            </w:r>
            <w:proofErr w:type="spellEnd"/>
            <w:r>
              <w:rPr>
                <w:szCs w:val="20"/>
              </w:rPr>
              <w:t>. Montejurra</w:t>
            </w:r>
          </w:p>
        </w:tc>
        <w:tc>
          <w:tcPr>
            <w:tcW w:w="4394" w:type="dxa"/>
            <w:shd w:val="clear" w:color="auto" w:fill="auto"/>
          </w:tcPr>
          <w:p w14:paraId="53B0D15E" w14:textId="77777777" w:rsidR="009A4498" w:rsidRPr="009A4498" w:rsidRDefault="009A4498" w:rsidP="00FB2E6A">
            <w:pPr>
              <w:widowControl/>
              <w:spacing w:before="0"/>
              <w:rPr>
                <w:szCs w:val="20"/>
              </w:rPr>
            </w:pPr>
          </w:p>
        </w:tc>
        <w:tc>
          <w:tcPr>
            <w:tcW w:w="1134" w:type="dxa"/>
            <w:shd w:val="clear" w:color="auto" w:fill="auto"/>
          </w:tcPr>
          <w:p w14:paraId="415CD917" w14:textId="77777777" w:rsidR="009A4498" w:rsidRDefault="009A4498" w:rsidP="00FB2E6A">
            <w:pPr>
              <w:widowControl/>
              <w:spacing w:before="0"/>
              <w:ind w:left="34"/>
              <w:jc w:val="center"/>
              <w:rPr>
                <w:szCs w:val="20"/>
              </w:rPr>
            </w:pPr>
          </w:p>
        </w:tc>
      </w:tr>
      <w:tr w:rsidR="009A4498" w:rsidRPr="00AC5650" w14:paraId="4ECEC02B" w14:textId="77777777" w:rsidTr="00FB2E6A">
        <w:tc>
          <w:tcPr>
            <w:tcW w:w="3085" w:type="dxa"/>
            <w:shd w:val="clear" w:color="auto" w:fill="auto"/>
          </w:tcPr>
          <w:p w14:paraId="225A5635" w14:textId="6B764BDC" w:rsidR="009A4498" w:rsidRDefault="009A4498" w:rsidP="00FB2E6A">
            <w:pPr>
              <w:widowControl/>
              <w:spacing w:before="0"/>
              <w:rPr>
                <w:szCs w:val="20"/>
              </w:rPr>
            </w:pPr>
            <w:proofErr w:type="spellStart"/>
            <w:r>
              <w:rPr>
                <w:szCs w:val="20"/>
              </w:rPr>
              <w:t>Mancom</w:t>
            </w:r>
            <w:proofErr w:type="spellEnd"/>
            <w:r>
              <w:rPr>
                <w:szCs w:val="20"/>
              </w:rPr>
              <w:t xml:space="preserve">. </w:t>
            </w:r>
            <w:proofErr w:type="spellStart"/>
            <w:r>
              <w:rPr>
                <w:szCs w:val="20"/>
              </w:rPr>
              <w:t>Valdizarbe</w:t>
            </w:r>
            <w:proofErr w:type="spellEnd"/>
          </w:p>
        </w:tc>
        <w:tc>
          <w:tcPr>
            <w:tcW w:w="4394" w:type="dxa"/>
            <w:shd w:val="clear" w:color="auto" w:fill="auto"/>
          </w:tcPr>
          <w:p w14:paraId="7EA9E9FF" w14:textId="542D4BAA" w:rsidR="009A4498" w:rsidRPr="009A4498" w:rsidRDefault="009A4498" w:rsidP="00FB2E6A">
            <w:pPr>
              <w:widowControl/>
              <w:spacing w:before="0"/>
              <w:rPr>
                <w:szCs w:val="20"/>
              </w:rPr>
            </w:pPr>
            <w:r w:rsidRPr="009A4498">
              <w:rPr>
                <w:szCs w:val="20"/>
              </w:rPr>
              <w:t xml:space="preserve">Sergio Pérez </w:t>
            </w:r>
            <w:proofErr w:type="spellStart"/>
            <w:r w:rsidRPr="009A4498">
              <w:rPr>
                <w:szCs w:val="20"/>
              </w:rPr>
              <w:t>Suescun</w:t>
            </w:r>
            <w:proofErr w:type="spellEnd"/>
          </w:p>
        </w:tc>
        <w:tc>
          <w:tcPr>
            <w:tcW w:w="1134" w:type="dxa"/>
            <w:shd w:val="clear" w:color="auto" w:fill="auto"/>
          </w:tcPr>
          <w:p w14:paraId="5782C50F" w14:textId="68BCA27B" w:rsidR="009A4498" w:rsidRDefault="009A4498" w:rsidP="00FB2E6A">
            <w:pPr>
              <w:widowControl/>
              <w:spacing w:before="0"/>
              <w:ind w:left="34"/>
              <w:jc w:val="center"/>
              <w:rPr>
                <w:szCs w:val="20"/>
              </w:rPr>
            </w:pPr>
            <w:r>
              <w:rPr>
                <w:szCs w:val="20"/>
              </w:rPr>
              <w:t>X</w:t>
            </w:r>
          </w:p>
        </w:tc>
      </w:tr>
      <w:tr w:rsidR="009A4498" w:rsidRPr="00AC5650" w14:paraId="5CE00F3B" w14:textId="77777777" w:rsidTr="00AC5650">
        <w:tc>
          <w:tcPr>
            <w:tcW w:w="3085" w:type="dxa"/>
            <w:shd w:val="clear" w:color="auto" w:fill="auto"/>
          </w:tcPr>
          <w:p w14:paraId="4FF68FC7" w14:textId="1AB52001" w:rsidR="009A4498" w:rsidRDefault="009A4498" w:rsidP="00AC5650">
            <w:pPr>
              <w:widowControl/>
              <w:spacing w:before="0"/>
              <w:rPr>
                <w:szCs w:val="20"/>
              </w:rPr>
            </w:pPr>
            <w:proofErr w:type="spellStart"/>
            <w:r>
              <w:rPr>
                <w:szCs w:val="20"/>
              </w:rPr>
              <w:t>Cederna</w:t>
            </w:r>
            <w:proofErr w:type="spellEnd"/>
            <w:r>
              <w:rPr>
                <w:szCs w:val="20"/>
              </w:rPr>
              <w:t xml:space="preserve"> </w:t>
            </w:r>
            <w:proofErr w:type="spellStart"/>
            <w:r>
              <w:rPr>
                <w:szCs w:val="20"/>
              </w:rPr>
              <w:t>Garalur</w:t>
            </w:r>
            <w:proofErr w:type="spellEnd"/>
          </w:p>
        </w:tc>
        <w:tc>
          <w:tcPr>
            <w:tcW w:w="4394" w:type="dxa"/>
            <w:shd w:val="clear" w:color="auto" w:fill="auto"/>
          </w:tcPr>
          <w:p w14:paraId="40F6A846" w14:textId="51C1C569" w:rsidR="009A4498" w:rsidRDefault="009A4498" w:rsidP="00AC0BF9">
            <w:pPr>
              <w:widowControl/>
              <w:spacing w:before="0"/>
              <w:rPr>
                <w:szCs w:val="20"/>
              </w:rPr>
            </w:pPr>
            <w:r w:rsidRPr="009A4498">
              <w:rPr>
                <w:szCs w:val="20"/>
              </w:rPr>
              <w:t xml:space="preserve">Lorea Jamar </w:t>
            </w:r>
            <w:proofErr w:type="spellStart"/>
            <w:r w:rsidRPr="009A4498">
              <w:rPr>
                <w:szCs w:val="20"/>
              </w:rPr>
              <w:t>Barbajero</w:t>
            </w:r>
            <w:proofErr w:type="spellEnd"/>
          </w:p>
        </w:tc>
        <w:tc>
          <w:tcPr>
            <w:tcW w:w="1134" w:type="dxa"/>
            <w:shd w:val="clear" w:color="auto" w:fill="auto"/>
          </w:tcPr>
          <w:p w14:paraId="51A25D3F" w14:textId="11BF21D1" w:rsidR="009A4498" w:rsidRDefault="009A4498" w:rsidP="00AC5650">
            <w:pPr>
              <w:widowControl/>
              <w:spacing w:before="0"/>
              <w:ind w:left="34"/>
              <w:jc w:val="center"/>
              <w:rPr>
                <w:szCs w:val="20"/>
              </w:rPr>
            </w:pPr>
            <w:r>
              <w:rPr>
                <w:szCs w:val="20"/>
              </w:rPr>
              <w:t>X</w:t>
            </w:r>
          </w:p>
        </w:tc>
      </w:tr>
      <w:tr w:rsidR="009A4498" w:rsidRPr="00AC5650" w14:paraId="332FE0EC" w14:textId="77777777" w:rsidTr="00AC5650">
        <w:tc>
          <w:tcPr>
            <w:tcW w:w="3085" w:type="dxa"/>
            <w:shd w:val="clear" w:color="auto" w:fill="auto"/>
          </w:tcPr>
          <w:p w14:paraId="1B7ECC33" w14:textId="385CF637" w:rsidR="009A4498" w:rsidRDefault="005D7376" w:rsidP="00AC5650">
            <w:pPr>
              <w:widowControl/>
              <w:spacing w:before="0"/>
              <w:rPr>
                <w:szCs w:val="20"/>
              </w:rPr>
            </w:pPr>
            <w:r>
              <w:rPr>
                <w:szCs w:val="20"/>
              </w:rPr>
              <w:t>TEDER-Montejurra</w:t>
            </w:r>
          </w:p>
        </w:tc>
        <w:tc>
          <w:tcPr>
            <w:tcW w:w="4394" w:type="dxa"/>
            <w:shd w:val="clear" w:color="auto" w:fill="auto"/>
          </w:tcPr>
          <w:p w14:paraId="6A6C8862" w14:textId="77777777" w:rsidR="009A4498" w:rsidRPr="009A4498" w:rsidRDefault="009A4498" w:rsidP="00AC0BF9">
            <w:pPr>
              <w:widowControl/>
              <w:spacing w:before="0"/>
              <w:rPr>
                <w:szCs w:val="20"/>
              </w:rPr>
            </w:pPr>
          </w:p>
        </w:tc>
        <w:tc>
          <w:tcPr>
            <w:tcW w:w="1134" w:type="dxa"/>
            <w:shd w:val="clear" w:color="auto" w:fill="auto"/>
          </w:tcPr>
          <w:p w14:paraId="60B8F8DB" w14:textId="77777777" w:rsidR="009A4498" w:rsidRDefault="009A4498" w:rsidP="00AC5650">
            <w:pPr>
              <w:widowControl/>
              <w:spacing w:before="0"/>
              <w:ind w:left="34"/>
              <w:jc w:val="center"/>
              <w:rPr>
                <w:szCs w:val="20"/>
              </w:rPr>
            </w:pPr>
          </w:p>
        </w:tc>
      </w:tr>
      <w:tr w:rsidR="005D7376" w:rsidRPr="00AC5650" w14:paraId="753B763F" w14:textId="77777777" w:rsidTr="00AC5650">
        <w:tc>
          <w:tcPr>
            <w:tcW w:w="3085" w:type="dxa"/>
            <w:shd w:val="clear" w:color="auto" w:fill="auto"/>
          </w:tcPr>
          <w:p w14:paraId="2E0013E9" w14:textId="1C06530B" w:rsidR="005D7376" w:rsidRDefault="005D7376" w:rsidP="00AC5650">
            <w:pPr>
              <w:widowControl/>
              <w:spacing w:before="0"/>
              <w:rPr>
                <w:szCs w:val="20"/>
              </w:rPr>
            </w:pPr>
            <w:r>
              <w:rPr>
                <w:szCs w:val="20"/>
              </w:rPr>
              <w:t>Consorcio de la Zona Media</w:t>
            </w:r>
          </w:p>
        </w:tc>
        <w:tc>
          <w:tcPr>
            <w:tcW w:w="4394" w:type="dxa"/>
            <w:shd w:val="clear" w:color="auto" w:fill="auto"/>
          </w:tcPr>
          <w:p w14:paraId="5408AC28" w14:textId="77777777" w:rsidR="005D7376" w:rsidRPr="009A4498" w:rsidRDefault="005D7376" w:rsidP="00AC0BF9">
            <w:pPr>
              <w:widowControl/>
              <w:spacing w:before="0"/>
              <w:rPr>
                <w:szCs w:val="20"/>
              </w:rPr>
            </w:pPr>
          </w:p>
        </w:tc>
        <w:tc>
          <w:tcPr>
            <w:tcW w:w="1134" w:type="dxa"/>
            <w:shd w:val="clear" w:color="auto" w:fill="auto"/>
          </w:tcPr>
          <w:p w14:paraId="6BC1648D" w14:textId="0DF58007" w:rsidR="005D7376" w:rsidRDefault="00D46429" w:rsidP="00AC5650">
            <w:pPr>
              <w:widowControl/>
              <w:spacing w:before="0"/>
              <w:ind w:left="34"/>
              <w:jc w:val="center"/>
              <w:rPr>
                <w:szCs w:val="20"/>
              </w:rPr>
            </w:pPr>
            <w:r>
              <w:rPr>
                <w:szCs w:val="20"/>
              </w:rPr>
              <w:t>Excusa</w:t>
            </w:r>
          </w:p>
        </w:tc>
      </w:tr>
      <w:tr w:rsidR="005D7376" w:rsidRPr="00AC5650" w14:paraId="221C701C" w14:textId="77777777" w:rsidTr="00AC5650">
        <w:tc>
          <w:tcPr>
            <w:tcW w:w="3085" w:type="dxa"/>
            <w:shd w:val="clear" w:color="auto" w:fill="auto"/>
          </w:tcPr>
          <w:p w14:paraId="79E6DFF4" w14:textId="3805A83B" w:rsidR="005D7376" w:rsidRDefault="005D7376" w:rsidP="00AC5650">
            <w:pPr>
              <w:widowControl/>
              <w:spacing w:before="0"/>
              <w:rPr>
                <w:szCs w:val="20"/>
              </w:rPr>
            </w:pPr>
            <w:r>
              <w:rPr>
                <w:szCs w:val="20"/>
              </w:rPr>
              <w:t>EDER</w:t>
            </w:r>
          </w:p>
        </w:tc>
        <w:tc>
          <w:tcPr>
            <w:tcW w:w="4394" w:type="dxa"/>
            <w:shd w:val="clear" w:color="auto" w:fill="auto"/>
          </w:tcPr>
          <w:p w14:paraId="292A7C04" w14:textId="77777777" w:rsidR="005D7376" w:rsidRPr="009A4498" w:rsidRDefault="005D7376" w:rsidP="00AC0BF9">
            <w:pPr>
              <w:widowControl/>
              <w:spacing w:before="0"/>
              <w:rPr>
                <w:szCs w:val="20"/>
              </w:rPr>
            </w:pPr>
          </w:p>
        </w:tc>
        <w:tc>
          <w:tcPr>
            <w:tcW w:w="1134" w:type="dxa"/>
            <w:shd w:val="clear" w:color="auto" w:fill="auto"/>
          </w:tcPr>
          <w:p w14:paraId="5DE48057" w14:textId="77777777" w:rsidR="005D7376" w:rsidRDefault="005D7376" w:rsidP="00AC5650">
            <w:pPr>
              <w:widowControl/>
              <w:spacing w:before="0"/>
              <w:ind w:left="34"/>
              <w:jc w:val="center"/>
              <w:rPr>
                <w:szCs w:val="20"/>
              </w:rPr>
            </w:pPr>
          </w:p>
        </w:tc>
      </w:tr>
      <w:tr w:rsidR="009A4498" w:rsidRPr="00AC5650" w14:paraId="5ABDC093" w14:textId="77777777" w:rsidTr="00AC5650">
        <w:tc>
          <w:tcPr>
            <w:tcW w:w="3085" w:type="dxa"/>
            <w:shd w:val="clear" w:color="auto" w:fill="auto"/>
          </w:tcPr>
          <w:p w14:paraId="36E94826" w14:textId="0AD65B38" w:rsidR="009A4498" w:rsidRDefault="005D7376" w:rsidP="00AC5650">
            <w:pPr>
              <w:widowControl/>
              <w:spacing w:before="0"/>
              <w:rPr>
                <w:szCs w:val="20"/>
              </w:rPr>
            </w:pPr>
            <w:proofErr w:type="spellStart"/>
            <w:r>
              <w:rPr>
                <w:szCs w:val="20"/>
              </w:rPr>
              <w:t>Animsa</w:t>
            </w:r>
            <w:proofErr w:type="spellEnd"/>
          </w:p>
        </w:tc>
        <w:tc>
          <w:tcPr>
            <w:tcW w:w="4394" w:type="dxa"/>
            <w:shd w:val="clear" w:color="auto" w:fill="auto"/>
          </w:tcPr>
          <w:p w14:paraId="3DDE354B" w14:textId="77777777" w:rsidR="009A4498" w:rsidRDefault="009A4498" w:rsidP="00AC0BF9">
            <w:pPr>
              <w:widowControl/>
              <w:spacing w:before="0"/>
              <w:rPr>
                <w:szCs w:val="20"/>
              </w:rPr>
            </w:pPr>
            <w:r>
              <w:rPr>
                <w:szCs w:val="20"/>
              </w:rPr>
              <w:t>Txema Aguinaga</w:t>
            </w:r>
          </w:p>
          <w:p w14:paraId="2E81A735" w14:textId="31F5941D" w:rsidR="009A4498" w:rsidRPr="009A4498" w:rsidRDefault="009A4498" w:rsidP="00AC0BF9">
            <w:pPr>
              <w:widowControl/>
              <w:spacing w:before="0"/>
              <w:rPr>
                <w:szCs w:val="20"/>
              </w:rPr>
            </w:pPr>
            <w:r>
              <w:rPr>
                <w:szCs w:val="20"/>
              </w:rPr>
              <w:t>Ana Goyena</w:t>
            </w:r>
          </w:p>
        </w:tc>
        <w:tc>
          <w:tcPr>
            <w:tcW w:w="1134" w:type="dxa"/>
            <w:shd w:val="clear" w:color="auto" w:fill="auto"/>
          </w:tcPr>
          <w:p w14:paraId="7020E676" w14:textId="77777777" w:rsidR="009A4498" w:rsidRDefault="009A4498" w:rsidP="00AC5650">
            <w:pPr>
              <w:widowControl/>
              <w:spacing w:before="0"/>
              <w:ind w:left="34"/>
              <w:jc w:val="center"/>
              <w:rPr>
                <w:szCs w:val="20"/>
              </w:rPr>
            </w:pPr>
            <w:r>
              <w:rPr>
                <w:szCs w:val="20"/>
              </w:rPr>
              <w:t>X</w:t>
            </w:r>
          </w:p>
          <w:p w14:paraId="3EF86815" w14:textId="39362B16" w:rsidR="009A4498" w:rsidRDefault="009A4498" w:rsidP="00AC5650">
            <w:pPr>
              <w:widowControl/>
              <w:spacing w:before="0"/>
              <w:ind w:left="34"/>
              <w:jc w:val="center"/>
              <w:rPr>
                <w:szCs w:val="20"/>
              </w:rPr>
            </w:pPr>
            <w:r>
              <w:rPr>
                <w:szCs w:val="20"/>
              </w:rPr>
              <w:t>X</w:t>
            </w:r>
          </w:p>
        </w:tc>
      </w:tr>
      <w:tr w:rsidR="009A4498" w:rsidRPr="00AC5650" w14:paraId="549FC093" w14:textId="77777777" w:rsidTr="00AC5650">
        <w:tc>
          <w:tcPr>
            <w:tcW w:w="3085" w:type="dxa"/>
            <w:shd w:val="clear" w:color="auto" w:fill="auto"/>
          </w:tcPr>
          <w:p w14:paraId="6DEFE880" w14:textId="4C13B2E7" w:rsidR="009A4498" w:rsidRDefault="005D7376" w:rsidP="00AC5650">
            <w:pPr>
              <w:widowControl/>
              <w:spacing w:before="0"/>
              <w:rPr>
                <w:szCs w:val="20"/>
              </w:rPr>
            </w:pPr>
            <w:r>
              <w:rPr>
                <w:szCs w:val="20"/>
              </w:rPr>
              <w:t>Caja Rural de Navarra</w:t>
            </w:r>
          </w:p>
        </w:tc>
        <w:tc>
          <w:tcPr>
            <w:tcW w:w="4394" w:type="dxa"/>
            <w:shd w:val="clear" w:color="auto" w:fill="auto"/>
          </w:tcPr>
          <w:p w14:paraId="27B7791A" w14:textId="1FA9E8BC" w:rsidR="009A4498" w:rsidRPr="009A4498" w:rsidRDefault="005D7376" w:rsidP="00AC0BF9">
            <w:pPr>
              <w:widowControl/>
              <w:spacing w:before="0"/>
              <w:rPr>
                <w:szCs w:val="20"/>
              </w:rPr>
            </w:pPr>
            <w:r w:rsidRPr="005D7376">
              <w:rPr>
                <w:szCs w:val="20"/>
              </w:rPr>
              <w:t>Laura Gutiérrez Sesma</w:t>
            </w:r>
          </w:p>
        </w:tc>
        <w:tc>
          <w:tcPr>
            <w:tcW w:w="1134" w:type="dxa"/>
            <w:shd w:val="clear" w:color="auto" w:fill="auto"/>
          </w:tcPr>
          <w:p w14:paraId="44ADA500" w14:textId="5452387B" w:rsidR="009A4498" w:rsidRDefault="005D7376" w:rsidP="00AC5650">
            <w:pPr>
              <w:widowControl/>
              <w:spacing w:before="0"/>
              <w:ind w:left="34"/>
              <w:jc w:val="center"/>
              <w:rPr>
                <w:szCs w:val="20"/>
              </w:rPr>
            </w:pPr>
            <w:r>
              <w:rPr>
                <w:szCs w:val="20"/>
              </w:rPr>
              <w:t>X</w:t>
            </w:r>
          </w:p>
        </w:tc>
      </w:tr>
      <w:tr w:rsidR="005D7376" w:rsidRPr="00AC5650" w14:paraId="12C81C02" w14:textId="77777777" w:rsidTr="00AC5650">
        <w:tc>
          <w:tcPr>
            <w:tcW w:w="3085" w:type="dxa"/>
            <w:shd w:val="clear" w:color="auto" w:fill="auto"/>
          </w:tcPr>
          <w:p w14:paraId="3393BE4F" w14:textId="3D21925B" w:rsidR="005D7376" w:rsidRDefault="005D7376" w:rsidP="00AC5650">
            <w:pPr>
              <w:widowControl/>
              <w:spacing w:before="0"/>
              <w:rPr>
                <w:szCs w:val="20"/>
              </w:rPr>
            </w:pPr>
            <w:r>
              <w:rPr>
                <w:szCs w:val="20"/>
              </w:rPr>
              <w:t>Niebla informática</w:t>
            </w:r>
          </w:p>
        </w:tc>
        <w:tc>
          <w:tcPr>
            <w:tcW w:w="4394" w:type="dxa"/>
            <w:shd w:val="clear" w:color="auto" w:fill="auto"/>
          </w:tcPr>
          <w:p w14:paraId="67627BFC" w14:textId="77777777" w:rsidR="005D7376" w:rsidRPr="005D7376" w:rsidRDefault="005D7376" w:rsidP="005D7376">
            <w:pPr>
              <w:widowControl/>
              <w:spacing w:before="0"/>
              <w:rPr>
                <w:szCs w:val="20"/>
              </w:rPr>
            </w:pPr>
            <w:r w:rsidRPr="005D7376">
              <w:rPr>
                <w:szCs w:val="20"/>
              </w:rPr>
              <w:t xml:space="preserve">Beatriz </w:t>
            </w:r>
            <w:proofErr w:type="spellStart"/>
            <w:r w:rsidRPr="005D7376">
              <w:rPr>
                <w:szCs w:val="20"/>
              </w:rPr>
              <w:t>Carceller</w:t>
            </w:r>
            <w:proofErr w:type="spellEnd"/>
          </w:p>
          <w:p w14:paraId="45F8B1E5" w14:textId="483B5AEC" w:rsidR="005D7376" w:rsidRPr="005D7376" w:rsidRDefault="005D7376" w:rsidP="005D7376">
            <w:pPr>
              <w:widowControl/>
              <w:spacing w:before="0"/>
              <w:rPr>
                <w:szCs w:val="20"/>
              </w:rPr>
            </w:pPr>
            <w:r w:rsidRPr="005D7376">
              <w:rPr>
                <w:szCs w:val="20"/>
              </w:rPr>
              <w:t>Eva González</w:t>
            </w:r>
          </w:p>
        </w:tc>
        <w:tc>
          <w:tcPr>
            <w:tcW w:w="1134" w:type="dxa"/>
            <w:shd w:val="clear" w:color="auto" w:fill="auto"/>
          </w:tcPr>
          <w:p w14:paraId="281BEA8D" w14:textId="77777777" w:rsidR="005D7376" w:rsidRDefault="005D7376" w:rsidP="00AC5650">
            <w:pPr>
              <w:widowControl/>
              <w:spacing w:before="0"/>
              <w:ind w:left="34"/>
              <w:jc w:val="center"/>
              <w:rPr>
                <w:szCs w:val="20"/>
              </w:rPr>
            </w:pPr>
            <w:r>
              <w:rPr>
                <w:szCs w:val="20"/>
              </w:rPr>
              <w:t>X</w:t>
            </w:r>
          </w:p>
          <w:p w14:paraId="70CD65D2" w14:textId="2C70D8DF" w:rsidR="005D7376" w:rsidRDefault="005D7376" w:rsidP="00AC5650">
            <w:pPr>
              <w:widowControl/>
              <w:spacing w:before="0"/>
              <w:ind w:left="34"/>
              <w:jc w:val="center"/>
              <w:rPr>
                <w:szCs w:val="20"/>
              </w:rPr>
            </w:pPr>
            <w:r>
              <w:rPr>
                <w:szCs w:val="20"/>
              </w:rPr>
              <w:t>X</w:t>
            </w:r>
          </w:p>
        </w:tc>
      </w:tr>
      <w:tr w:rsidR="005D7376" w:rsidRPr="00AC5650" w14:paraId="14654992" w14:textId="77777777" w:rsidTr="00AC5650">
        <w:tc>
          <w:tcPr>
            <w:tcW w:w="3085" w:type="dxa"/>
            <w:shd w:val="clear" w:color="auto" w:fill="auto"/>
          </w:tcPr>
          <w:p w14:paraId="01C11800" w14:textId="0CC4255B" w:rsidR="005D7376" w:rsidRDefault="005D7376" w:rsidP="00AC5650">
            <w:pPr>
              <w:widowControl/>
              <w:spacing w:before="0"/>
              <w:rPr>
                <w:szCs w:val="20"/>
              </w:rPr>
            </w:pPr>
            <w:r>
              <w:rPr>
                <w:szCs w:val="20"/>
              </w:rPr>
              <w:t>Tracasa</w:t>
            </w:r>
          </w:p>
        </w:tc>
        <w:tc>
          <w:tcPr>
            <w:tcW w:w="4394" w:type="dxa"/>
            <w:shd w:val="clear" w:color="auto" w:fill="auto"/>
          </w:tcPr>
          <w:p w14:paraId="5C762BC3" w14:textId="77777777" w:rsidR="005D7376" w:rsidRDefault="005D7376" w:rsidP="005D7376">
            <w:pPr>
              <w:widowControl/>
              <w:spacing w:before="0"/>
              <w:rPr>
                <w:szCs w:val="20"/>
              </w:rPr>
            </w:pPr>
            <w:r>
              <w:rPr>
                <w:szCs w:val="20"/>
              </w:rPr>
              <w:t>Pili Munarriz</w:t>
            </w:r>
          </w:p>
          <w:p w14:paraId="67C262A2" w14:textId="28175E8B" w:rsidR="005D7376" w:rsidRPr="005D7376" w:rsidRDefault="005D7376" w:rsidP="005D7376">
            <w:pPr>
              <w:widowControl/>
              <w:spacing w:before="0"/>
              <w:rPr>
                <w:szCs w:val="20"/>
              </w:rPr>
            </w:pPr>
            <w:r>
              <w:rPr>
                <w:szCs w:val="20"/>
              </w:rPr>
              <w:t xml:space="preserve">Pablo </w:t>
            </w:r>
            <w:proofErr w:type="spellStart"/>
            <w:r>
              <w:rPr>
                <w:szCs w:val="20"/>
              </w:rPr>
              <w:t>Echamendi</w:t>
            </w:r>
            <w:proofErr w:type="spellEnd"/>
          </w:p>
        </w:tc>
        <w:tc>
          <w:tcPr>
            <w:tcW w:w="1134" w:type="dxa"/>
            <w:shd w:val="clear" w:color="auto" w:fill="auto"/>
          </w:tcPr>
          <w:p w14:paraId="2392BB16" w14:textId="77777777" w:rsidR="005D7376" w:rsidRDefault="005D7376" w:rsidP="00AC5650">
            <w:pPr>
              <w:widowControl/>
              <w:spacing w:before="0"/>
              <w:ind w:left="34"/>
              <w:jc w:val="center"/>
              <w:rPr>
                <w:szCs w:val="20"/>
              </w:rPr>
            </w:pPr>
            <w:r>
              <w:rPr>
                <w:szCs w:val="20"/>
              </w:rPr>
              <w:t>X</w:t>
            </w:r>
          </w:p>
          <w:p w14:paraId="274EC842" w14:textId="1A595D3F" w:rsidR="005D7376" w:rsidRDefault="005D7376" w:rsidP="00AC5650">
            <w:pPr>
              <w:widowControl/>
              <w:spacing w:before="0"/>
              <w:ind w:left="34"/>
              <w:jc w:val="center"/>
              <w:rPr>
                <w:szCs w:val="20"/>
              </w:rPr>
            </w:pPr>
            <w:r>
              <w:rPr>
                <w:szCs w:val="20"/>
              </w:rPr>
              <w:t>X</w:t>
            </w:r>
          </w:p>
        </w:tc>
      </w:tr>
      <w:tr w:rsidR="005D7376" w:rsidRPr="00AC5650" w14:paraId="00676803" w14:textId="77777777" w:rsidTr="00AC5650">
        <w:tc>
          <w:tcPr>
            <w:tcW w:w="3085" w:type="dxa"/>
            <w:shd w:val="clear" w:color="auto" w:fill="auto"/>
          </w:tcPr>
          <w:p w14:paraId="0D821215" w14:textId="1A0DFBD5" w:rsidR="005D7376" w:rsidRDefault="005D7376" w:rsidP="00AC5650">
            <w:pPr>
              <w:widowControl/>
              <w:spacing w:before="0"/>
              <w:rPr>
                <w:szCs w:val="20"/>
              </w:rPr>
            </w:pPr>
            <w:proofErr w:type="spellStart"/>
            <w:r>
              <w:rPr>
                <w:szCs w:val="20"/>
              </w:rPr>
              <w:t>Navstat</w:t>
            </w:r>
            <w:proofErr w:type="spellEnd"/>
          </w:p>
        </w:tc>
        <w:tc>
          <w:tcPr>
            <w:tcW w:w="4394" w:type="dxa"/>
            <w:shd w:val="clear" w:color="auto" w:fill="auto"/>
          </w:tcPr>
          <w:p w14:paraId="51FC6068" w14:textId="27449ADB" w:rsidR="005D7376" w:rsidRDefault="00D46429" w:rsidP="005D7376">
            <w:pPr>
              <w:widowControl/>
              <w:spacing w:before="0"/>
              <w:rPr>
                <w:szCs w:val="20"/>
              </w:rPr>
            </w:pPr>
            <w:proofErr w:type="spellStart"/>
            <w:r w:rsidRPr="00D46429">
              <w:rPr>
                <w:szCs w:val="20"/>
              </w:rPr>
              <w:t>Juantxo</w:t>
            </w:r>
            <w:proofErr w:type="spellEnd"/>
            <w:r w:rsidRPr="00D46429">
              <w:rPr>
                <w:szCs w:val="20"/>
              </w:rPr>
              <w:t xml:space="preserve"> Martínez</w:t>
            </w:r>
          </w:p>
        </w:tc>
        <w:tc>
          <w:tcPr>
            <w:tcW w:w="1134" w:type="dxa"/>
            <w:shd w:val="clear" w:color="auto" w:fill="auto"/>
          </w:tcPr>
          <w:p w14:paraId="5A0B5923" w14:textId="1F6F36FC" w:rsidR="005D7376" w:rsidRDefault="00DA0AC1" w:rsidP="00AC5650">
            <w:pPr>
              <w:widowControl/>
              <w:spacing w:before="0"/>
              <w:ind w:left="34"/>
              <w:jc w:val="center"/>
              <w:rPr>
                <w:szCs w:val="20"/>
              </w:rPr>
            </w:pPr>
            <w:r>
              <w:rPr>
                <w:szCs w:val="20"/>
              </w:rPr>
              <w:t>X</w:t>
            </w:r>
          </w:p>
        </w:tc>
      </w:tr>
      <w:tr w:rsidR="005D7376" w:rsidRPr="00AC5650" w14:paraId="768B68F9" w14:textId="77777777" w:rsidTr="00AC5650">
        <w:tc>
          <w:tcPr>
            <w:tcW w:w="3085" w:type="dxa"/>
            <w:shd w:val="clear" w:color="auto" w:fill="auto"/>
          </w:tcPr>
          <w:p w14:paraId="44127055" w14:textId="5D46FF42" w:rsidR="005D7376" w:rsidRDefault="005D7376" w:rsidP="00AC5650">
            <w:pPr>
              <w:widowControl/>
              <w:spacing w:before="0"/>
              <w:rPr>
                <w:szCs w:val="20"/>
              </w:rPr>
            </w:pPr>
            <w:r>
              <w:rPr>
                <w:szCs w:val="20"/>
              </w:rPr>
              <w:t>Secretario (SITNA)</w:t>
            </w:r>
          </w:p>
        </w:tc>
        <w:tc>
          <w:tcPr>
            <w:tcW w:w="4394" w:type="dxa"/>
            <w:shd w:val="clear" w:color="auto" w:fill="auto"/>
          </w:tcPr>
          <w:p w14:paraId="126C534F" w14:textId="07BB68E9" w:rsidR="005D7376" w:rsidRDefault="005D7376" w:rsidP="005D7376">
            <w:pPr>
              <w:widowControl/>
              <w:spacing w:before="0"/>
              <w:rPr>
                <w:szCs w:val="20"/>
              </w:rPr>
            </w:pPr>
            <w:r>
              <w:rPr>
                <w:szCs w:val="20"/>
              </w:rPr>
              <w:t>Fernando Alonso-Pastor</w:t>
            </w:r>
          </w:p>
        </w:tc>
        <w:tc>
          <w:tcPr>
            <w:tcW w:w="1134" w:type="dxa"/>
            <w:shd w:val="clear" w:color="auto" w:fill="auto"/>
          </w:tcPr>
          <w:p w14:paraId="60C4BCCA" w14:textId="3BB475A2" w:rsidR="005D7376" w:rsidRDefault="005D7376" w:rsidP="00AC5650">
            <w:pPr>
              <w:widowControl/>
              <w:spacing w:before="0"/>
              <w:ind w:left="34"/>
              <w:jc w:val="center"/>
              <w:rPr>
                <w:szCs w:val="20"/>
              </w:rPr>
            </w:pPr>
            <w:r>
              <w:rPr>
                <w:szCs w:val="20"/>
              </w:rPr>
              <w:t>X</w:t>
            </w:r>
          </w:p>
        </w:tc>
      </w:tr>
    </w:tbl>
    <w:p w14:paraId="0B79A3F8" w14:textId="32294AD2" w:rsidR="00C0712D" w:rsidRDefault="005D7376" w:rsidP="00C0712D">
      <w:pPr>
        <w:widowControl/>
        <w:rPr>
          <w:rFonts w:cs="Arial"/>
          <w:szCs w:val="20"/>
        </w:rPr>
      </w:pPr>
      <w:r>
        <w:rPr>
          <w:rFonts w:cs="Arial"/>
          <w:szCs w:val="20"/>
        </w:rPr>
        <w:t xml:space="preserve">El Secretario da la bienvenida a los asistentes y excusa a Pablo Azcona (Presidente FNMC) y Mikel </w:t>
      </w:r>
      <w:proofErr w:type="spellStart"/>
      <w:r>
        <w:rPr>
          <w:rFonts w:cs="Arial"/>
          <w:szCs w:val="20"/>
        </w:rPr>
        <w:t>Sagües</w:t>
      </w:r>
      <w:proofErr w:type="spellEnd"/>
      <w:r>
        <w:rPr>
          <w:rFonts w:cs="Arial"/>
          <w:szCs w:val="20"/>
        </w:rPr>
        <w:t xml:space="preserve"> (Presidente Com. Permanente SITNA) por no haber podido asistir por motivos de agenda de última hora. Fermín Cabasés llegará con retraso por </w:t>
      </w:r>
      <w:r w:rsidR="00D46429">
        <w:rPr>
          <w:rFonts w:cs="Arial"/>
          <w:szCs w:val="20"/>
        </w:rPr>
        <w:t>los mismos</w:t>
      </w:r>
      <w:r>
        <w:rPr>
          <w:rFonts w:cs="Arial"/>
          <w:szCs w:val="20"/>
        </w:rPr>
        <w:t xml:space="preserve"> motivos.</w:t>
      </w:r>
    </w:p>
    <w:p w14:paraId="46AB61D9" w14:textId="72AE1511" w:rsidR="005D7376" w:rsidRDefault="005D7376" w:rsidP="00C0712D">
      <w:pPr>
        <w:widowControl/>
        <w:rPr>
          <w:rFonts w:cs="Arial"/>
          <w:szCs w:val="20"/>
        </w:rPr>
      </w:pPr>
      <w:r>
        <w:rPr>
          <w:rFonts w:cs="Arial"/>
          <w:szCs w:val="20"/>
        </w:rPr>
        <w:t xml:space="preserve">La reunión de constitución </w:t>
      </w:r>
      <w:r w:rsidR="000359FE">
        <w:rPr>
          <w:rFonts w:cs="Arial"/>
          <w:szCs w:val="20"/>
        </w:rPr>
        <w:t>carece de orden del día, salvo una presentación a cargo del Secretario y posterior debate de los asistentes.</w:t>
      </w:r>
    </w:p>
    <w:p w14:paraId="3E8E4306" w14:textId="3D373FF2" w:rsidR="000359FE" w:rsidRDefault="000359FE" w:rsidP="00C0712D">
      <w:pPr>
        <w:widowControl/>
        <w:rPr>
          <w:rFonts w:cs="Arial"/>
          <w:szCs w:val="20"/>
        </w:rPr>
      </w:pPr>
      <w:r>
        <w:rPr>
          <w:rFonts w:cs="Arial"/>
          <w:szCs w:val="20"/>
        </w:rPr>
        <w:t>Apoyado por una presentación el Secretario expone la utilidad de la información geográfica y su tratamiento por parte de SITNA y la oportunidad que supone para las entidades locales:</w:t>
      </w:r>
    </w:p>
    <w:p w14:paraId="769A8E02" w14:textId="77777777" w:rsidR="000359FE" w:rsidRPr="000359FE" w:rsidRDefault="000359FE" w:rsidP="000359FE">
      <w:pPr>
        <w:widowControl/>
        <w:numPr>
          <w:ilvl w:val="0"/>
          <w:numId w:val="6"/>
        </w:numPr>
        <w:ind w:left="284" w:hanging="284"/>
        <w:rPr>
          <w:rFonts w:cs="Arial"/>
          <w:szCs w:val="20"/>
          <w:lang w:val="es-ES_tradnl"/>
        </w:rPr>
      </w:pPr>
      <w:r w:rsidRPr="000359FE">
        <w:rPr>
          <w:rFonts w:cs="Arial"/>
          <w:bCs/>
          <w:szCs w:val="20"/>
          <w:lang w:val="es-ES_tradnl"/>
        </w:rPr>
        <w:t xml:space="preserve">La información territorial es la base esencial para la toma de decisiones y la formulación y ejecución de políticas públicas, máxime en el ámbito local, más próximo a la prestación de servicios a la ciudadanía. </w:t>
      </w:r>
    </w:p>
    <w:p w14:paraId="2246CF60" w14:textId="7CD8E343" w:rsidR="000359FE" w:rsidRPr="000359FE" w:rsidRDefault="000359FE" w:rsidP="000359FE">
      <w:pPr>
        <w:widowControl/>
        <w:numPr>
          <w:ilvl w:val="0"/>
          <w:numId w:val="6"/>
        </w:numPr>
        <w:ind w:left="284" w:hanging="284"/>
        <w:rPr>
          <w:rFonts w:cs="Arial"/>
          <w:szCs w:val="20"/>
          <w:lang w:val="es-ES_tradnl"/>
        </w:rPr>
      </w:pPr>
      <w:r w:rsidRPr="000359FE">
        <w:rPr>
          <w:rFonts w:cs="Arial"/>
          <w:bCs/>
          <w:szCs w:val="20"/>
          <w:lang w:val="es-ES_tradnl"/>
        </w:rPr>
        <w:t xml:space="preserve">Mediante el uso de la información geográfica se pueden responder preguntas tan importantes como dónde invertir, dónde proteger, dónde instalar infraestructuras o dónde prevenir, entre otras. Y las respuestas, obviamente, siempre se expresan con una localización sobre el territorio. </w:t>
      </w:r>
    </w:p>
    <w:p w14:paraId="118E580A" w14:textId="42CE3BCC" w:rsidR="000359FE" w:rsidRPr="000359FE" w:rsidRDefault="000359FE" w:rsidP="000359FE">
      <w:pPr>
        <w:widowControl/>
        <w:numPr>
          <w:ilvl w:val="0"/>
          <w:numId w:val="6"/>
        </w:numPr>
        <w:ind w:left="284" w:hanging="284"/>
        <w:rPr>
          <w:rFonts w:cs="Arial"/>
          <w:szCs w:val="20"/>
          <w:lang w:val="es-ES_tradnl"/>
        </w:rPr>
      </w:pPr>
      <w:r w:rsidRPr="000359FE">
        <w:rPr>
          <w:rFonts w:cs="Arial"/>
          <w:bCs/>
          <w:szCs w:val="20"/>
          <w:lang w:val="es-ES_tradnl"/>
        </w:rPr>
        <w:lastRenderedPageBreak/>
        <w:t xml:space="preserve">La Administración Local de Navarra cuenta con notables competencias en temáticas con una importante componente geográfica. La ordenación del territorio, el catastro, las direcciones y el callejero, el padrón, la gestión de suelo público, etc. </w:t>
      </w:r>
    </w:p>
    <w:p w14:paraId="1CD43A06" w14:textId="3D034DD8" w:rsidR="000359FE" w:rsidRPr="000359FE" w:rsidRDefault="000359FE" w:rsidP="000359FE">
      <w:pPr>
        <w:widowControl/>
        <w:numPr>
          <w:ilvl w:val="0"/>
          <w:numId w:val="6"/>
        </w:numPr>
        <w:ind w:left="284" w:hanging="284"/>
        <w:rPr>
          <w:rFonts w:cs="Arial"/>
          <w:szCs w:val="20"/>
          <w:lang w:val="es-ES_tradnl"/>
        </w:rPr>
      </w:pPr>
      <w:r w:rsidRPr="000359FE">
        <w:rPr>
          <w:rFonts w:cs="Arial"/>
          <w:bCs/>
          <w:szCs w:val="20"/>
          <w:lang w:val="es-ES_tradnl"/>
        </w:rPr>
        <w:t>Todas ellas son mucho más eficientes cuando se gestionan de este modo, se comparten de forma normalizada con otras administraciones y se difunden a la ciudadanía a través de Internet, en un ejerci</w:t>
      </w:r>
      <w:r>
        <w:rPr>
          <w:rFonts w:cs="Arial"/>
          <w:bCs/>
          <w:szCs w:val="20"/>
          <w:lang w:val="es-ES_tradnl"/>
        </w:rPr>
        <w:t>cio de eficacia y transparencia.</w:t>
      </w:r>
    </w:p>
    <w:p w14:paraId="00B8A297" w14:textId="77777777" w:rsidR="000359FE" w:rsidRPr="000359FE" w:rsidRDefault="000359FE" w:rsidP="000359FE">
      <w:pPr>
        <w:widowControl/>
        <w:numPr>
          <w:ilvl w:val="0"/>
          <w:numId w:val="6"/>
        </w:numPr>
        <w:ind w:left="284" w:hanging="284"/>
        <w:rPr>
          <w:rFonts w:cs="Arial"/>
          <w:bCs/>
          <w:szCs w:val="20"/>
          <w:lang w:val="es-ES_tradnl"/>
        </w:rPr>
      </w:pPr>
      <w:r w:rsidRPr="000359FE">
        <w:rPr>
          <w:rFonts w:cs="Arial"/>
          <w:bCs/>
          <w:szCs w:val="20"/>
          <w:lang w:val="es-ES_tradnl"/>
        </w:rPr>
        <w:t>La evolución en los últimos años de la tecnología y de los estándares internacionales en los servicios geográficos, hacen hoy posible que mancomunidades y ayuntamientos, aún de pequeño tamaño, puedan acceder a la información que, sobre sus territorios, suministran otras administraciones, asociaciones locales e incluso ciudadanos a través de las redes sociales.</w:t>
      </w:r>
    </w:p>
    <w:p w14:paraId="4642329A" w14:textId="6C087244" w:rsidR="000359FE" w:rsidRPr="000359FE" w:rsidRDefault="000359FE" w:rsidP="000359FE">
      <w:pPr>
        <w:widowControl/>
        <w:numPr>
          <w:ilvl w:val="0"/>
          <w:numId w:val="6"/>
        </w:numPr>
        <w:ind w:left="284" w:hanging="284"/>
        <w:rPr>
          <w:rFonts w:cs="Arial"/>
          <w:bCs/>
          <w:szCs w:val="20"/>
          <w:lang w:val="es-ES_tradnl"/>
        </w:rPr>
      </w:pPr>
      <w:r w:rsidRPr="000359FE">
        <w:rPr>
          <w:rFonts w:cs="Arial"/>
          <w:bCs/>
          <w:szCs w:val="20"/>
          <w:lang w:val="es-ES_tradnl"/>
        </w:rPr>
        <w:t>SITNA, dentro de su hoja de ruta para el período 2016-2019, realizado por primera vez a través de un proceso de participación ciudadana, tiene recogido un especial interés en apoyar iniciativas para la integración de la información geográfica en la gestión local.</w:t>
      </w:r>
    </w:p>
    <w:p w14:paraId="0B9CF00C" w14:textId="1B148448" w:rsidR="000359FE" w:rsidRPr="000359FE" w:rsidRDefault="000359FE" w:rsidP="000359FE">
      <w:pPr>
        <w:widowControl/>
        <w:numPr>
          <w:ilvl w:val="0"/>
          <w:numId w:val="6"/>
        </w:numPr>
        <w:ind w:left="284" w:hanging="284"/>
        <w:rPr>
          <w:rFonts w:cs="Arial"/>
          <w:bCs/>
          <w:szCs w:val="20"/>
          <w:lang w:val="es-ES_tradnl"/>
        </w:rPr>
      </w:pPr>
      <w:r w:rsidRPr="000359FE">
        <w:rPr>
          <w:rFonts w:cs="Arial"/>
          <w:bCs/>
          <w:szCs w:val="20"/>
          <w:lang w:val="es-ES_tradnl"/>
        </w:rPr>
        <w:t>Liderado por la Federación Navarra de Municipios y Concejos, con la coordinación de SITNA, se crea este Foro dedicado a las Entidades Locales.</w:t>
      </w:r>
    </w:p>
    <w:p w14:paraId="7D236F15" w14:textId="74CC199D" w:rsidR="000359FE" w:rsidRDefault="000359FE" w:rsidP="00FA0D92">
      <w:pPr>
        <w:rPr>
          <w:rFonts w:cs="Arial"/>
          <w:szCs w:val="20"/>
        </w:rPr>
      </w:pPr>
      <w:r>
        <w:rPr>
          <w:rFonts w:cs="Arial"/>
          <w:szCs w:val="20"/>
        </w:rPr>
        <w:t xml:space="preserve">A continuación expone la misión, visión, tecnología y método de trabajo de SITNA, recalcando la importancia de la armonización de los datos, la prestación de servicios mediante estándares, muy consolidados a nivel mundial en el ámbito de la información geográfica, garantizar la interoperabilidad entre sistemas y evolucionar la gestión municipal hacia la </w:t>
      </w:r>
      <w:r w:rsidRPr="000359FE">
        <w:rPr>
          <w:rFonts w:cs="Arial"/>
          <w:szCs w:val="20"/>
        </w:rPr>
        <w:t>«vista callejero»</w:t>
      </w:r>
      <w:r>
        <w:rPr>
          <w:rFonts w:cs="Arial"/>
          <w:szCs w:val="20"/>
        </w:rPr>
        <w:t>, dónde la componente geográfica se transforma en el soporte de la actividad municipal y de comunicación entre áreas y con los ciudadanos, todo ello accesible a través de Internet, en todo tipo de dispositivo y reutilizable a través de las redes sociales.</w:t>
      </w:r>
    </w:p>
    <w:p w14:paraId="2EECEA88" w14:textId="77777777" w:rsidR="00D46429" w:rsidRDefault="000359FE" w:rsidP="00FA0D92">
      <w:pPr>
        <w:rPr>
          <w:rFonts w:cs="Arial"/>
          <w:szCs w:val="20"/>
        </w:rPr>
      </w:pPr>
      <w:r>
        <w:rPr>
          <w:rFonts w:cs="Arial"/>
          <w:szCs w:val="20"/>
        </w:rPr>
        <w:t>Recalca que no será un camino fácil ni breve, al que concede un plazo razonable de 10 años de evolución, aunque cree que se puede ejecutar en la mitad de tiempo, para lo que realiza una serie de</w:t>
      </w:r>
    </w:p>
    <w:p w14:paraId="23865DE0" w14:textId="3C89AE77" w:rsidR="000359FE" w:rsidRPr="00D46429" w:rsidRDefault="00D46429" w:rsidP="00D46429">
      <w:pPr>
        <w:pStyle w:val="Ttulo2"/>
        <w:numPr>
          <w:ilvl w:val="0"/>
          <w:numId w:val="0"/>
        </w:numPr>
      </w:pPr>
      <w:r w:rsidRPr="00D46429">
        <w:t>P</w:t>
      </w:r>
      <w:r w:rsidR="000359FE" w:rsidRPr="00D46429">
        <w:t>ropuestas</w:t>
      </w:r>
    </w:p>
    <w:p w14:paraId="483724EA" w14:textId="77777777"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1. Creación del Grupo de Trabajo de “normativa” </w:t>
      </w:r>
    </w:p>
    <w:p w14:paraId="06900BE3" w14:textId="19C54E90" w:rsidR="009772A3" w:rsidRPr="009772A3" w:rsidRDefault="009772A3" w:rsidP="009772A3">
      <w:pPr>
        <w:rPr>
          <w:rFonts w:cs="Arial"/>
          <w:szCs w:val="20"/>
        </w:rPr>
      </w:pPr>
      <w:r w:rsidRPr="009772A3">
        <w:rPr>
          <w:rFonts w:cs="Arial"/>
          <w:szCs w:val="20"/>
        </w:rPr>
        <w:t xml:space="preserve">Misión: propuesta a los plenos municipales, GN o Parlamento, según proceda, de normativa o acuerdos sobre el tratamiento de la información geográfica competencia de las entidades locales. </w:t>
      </w:r>
    </w:p>
    <w:p w14:paraId="294E955E" w14:textId="77777777" w:rsidR="009772A3" w:rsidRPr="009772A3" w:rsidRDefault="009772A3" w:rsidP="009772A3">
      <w:pPr>
        <w:rPr>
          <w:rFonts w:cs="Arial"/>
          <w:szCs w:val="20"/>
        </w:rPr>
      </w:pPr>
      <w:r w:rsidRPr="009772A3">
        <w:rPr>
          <w:rFonts w:cs="Arial"/>
          <w:szCs w:val="20"/>
        </w:rPr>
        <w:t>Primer trabajo: elaboración de un anexo a las contrataciones de los mantenimientos para la entrega de información en formatos geográficos reutilizables. A incorporar de forma voluntaria por las EELL a sus pliegos.</w:t>
      </w:r>
    </w:p>
    <w:p w14:paraId="5F24C600" w14:textId="46C4F9E9"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2. Creación de Grupos Técnicos de Trabajo </w:t>
      </w:r>
    </w:p>
    <w:p w14:paraId="20CCD33B" w14:textId="4833FC0B" w:rsidR="009772A3" w:rsidRPr="009772A3" w:rsidRDefault="009772A3" w:rsidP="009772A3">
      <w:pPr>
        <w:rPr>
          <w:rFonts w:cs="Arial"/>
          <w:szCs w:val="20"/>
        </w:rPr>
      </w:pPr>
      <w:r w:rsidRPr="009772A3">
        <w:rPr>
          <w:rFonts w:cs="Arial"/>
          <w:szCs w:val="20"/>
        </w:rPr>
        <w:t xml:space="preserve">Misión: normalización de datos y procesos para su gestión con </w:t>
      </w:r>
      <w:proofErr w:type="spellStart"/>
      <w:r w:rsidRPr="009772A3">
        <w:rPr>
          <w:rFonts w:cs="Arial"/>
          <w:szCs w:val="20"/>
        </w:rPr>
        <w:t>x</w:t>
      </w:r>
      <w:proofErr w:type="gramStart"/>
      <w:r w:rsidRPr="009772A3">
        <w:rPr>
          <w:rFonts w:cs="Arial"/>
          <w:szCs w:val="20"/>
        </w:rPr>
        <w:t>,y</w:t>
      </w:r>
      <w:proofErr w:type="spellEnd"/>
      <w:proofErr w:type="gramEnd"/>
      <w:r w:rsidRPr="009772A3">
        <w:rPr>
          <w:rFonts w:cs="Arial"/>
          <w:szCs w:val="20"/>
        </w:rPr>
        <w:t xml:space="preserve">, (t) y su posterior publicación. </w:t>
      </w:r>
    </w:p>
    <w:p w14:paraId="6CD0411E" w14:textId="0D591162" w:rsidR="009772A3" w:rsidRPr="009772A3" w:rsidRDefault="009772A3" w:rsidP="009772A3">
      <w:pPr>
        <w:rPr>
          <w:rFonts w:cs="Arial"/>
          <w:szCs w:val="20"/>
        </w:rPr>
      </w:pPr>
      <w:r w:rsidRPr="009772A3">
        <w:rPr>
          <w:rFonts w:cs="Arial"/>
          <w:szCs w:val="20"/>
        </w:rPr>
        <w:t>Elección de dos temáticas ¿cuáles: patrimonio municipal, obras, licencias, vados, recursos turísticos, gestión del comunal</w:t>
      </w:r>
      <w:proofErr w:type="gramStart"/>
      <w:r w:rsidRPr="009772A3">
        <w:rPr>
          <w:rFonts w:cs="Arial"/>
          <w:szCs w:val="20"/>
        </w:rPr>
        <w:t>, …?</w:t>
      </w:r>
      <w:proofErr w:type="gramEnd"/>
      <w:r w:rsidRPr="009772A3">
        <w:rPr>
          <w:rFonts w:cs="Arial"/>
          <w:szCs w:val="20"/>
        </w:rPr>
        <w:t xml:space="preserve"> </w:t>
      </w:r>
    </w:p>
    <w:p w14:paraId="6C8628F0" w14:textId="6F618E40"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3. Creación de Infraestructuras de Datos Espaciales municipales </w:t>
      </w:r>
    </w:p>
    <w:p w14:paraId="71DD6F5A" w14:textId="7CFBF003" w:rsidR="009772A3" w:rsidRPr="009772A3" w:rsidRDefault="009772A3" w:rsidP="009772A3">
      <w:pPr>
        <w:rPr>
          <w:rFonts w:cs="Arial"/>
          <w:szCs w:val="20"/>
        </w:rPr>
      </w:pPr>
      <w:r w:rsidRPr="009772A3">
        <w:rPr>
          <w:rFonts w:cs="Arial"/>
          <w:szCs w:val="20"/>
        </w:rPr>
        <w:t>Como elemento demostrativo de qué es y para qué sirve…</w:t>
      </w:r>
      <w:r>
        <w:rPr>
          <w:rFonts w:cs="Arial"/>
          <w:szCs w:val="20"/>
        </w:rPr>
        <w:t>,</w:t>
      </w:r>
      <w:r w:rsidRPr="009772A3">
        <w:rPr>
          <w:rFonts w:cs="Arial"/>
          <w:szCs w:val="20"/>
        </w:rPr>
        <w:t xml:space="preserve"> SITNA financiará la publicación de ¿dos? “</w:t>
      </w:r>
      <w:r>
        <w:rPr>
          <w:rFonts w:cs="Arial"/>
          <w:szCs w:val="20"/>
        </w:rPr>
        <w:t>IDENA</w:t>
      </w:r>
      <w:r w:rsidRPr="009772A3">
        <w:rPr>
          <w:rFonts w:cs="Arial"/>
          <w:szCs w:val="20"/>
        </w:rPr>
        <w:t xml:space="preserve"> - mi entidad local” con la tabla de contenidos ad-hoc a la entidad y el «maquillaje» básico </w:t>
      </w:r>
      <w:r>
        <w:rPr>
          <w:rFonts w:cs="Arial"/>
          <w:szCs w:val="20"/>
        </w:rPr>
        <w:t>del visualizador geográfico Web (escudo y nombre de la entidad, etc.).</w:t>
      </w:r>
    </w:p>
    <w:p w14:paraId="5C0DACED" w14:textId="77777777"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4. Integrarse e implicarse en la futura evolución de SITNA </w:t>
      </w:r>
    </w:p>
    <w:p w14:paraId="13AFF6B6" w14:textId="502DEB8B" w:rsidR="009772A3" w:rsidRPr="009772A3" w:rsidRDefault="009772A3" w:rsidP="009772A3">
      <w:pPr>
        <w:rPr>
          <w:rFonts w:cs="Arial"/>
          <w:szCs w:val="20"/>
        </w:rPr>
      </w:pPr>
      <w:r>
        <w:rPr>
          <w:rFonts w:cs="Arial"/>
          <w:szCs w:val="20"/>
        </w:rPr>
        <w:t>Pasar a formar parte de la l</w:t>
      </w:r>
      <w:r w:rsidRPr="009772A3">
        <w:rPr>
          <w:rFonts w:cs="Arial"/>
          <w:szCs w:val="20"/>
        </w:rPr>
        <w:t>i</w:t>
      </w:r>
      <w:r>
        <w:rPr>
          <w:rFonts w:cs="Arial"/>
          <w:szCs w:val="20"/>
        </w:rPr>
        <w:t>sta de correo “amigos de SITNA” para ir conectando con las novedades del sistema.</w:t>
      </w:r>
    </w:p>
    <w:p w14:paraId="60986C32" w14:textId="0AD7F7AB" w:rsidR="009772A3" w:rsidRPr="009772A3" w:rsidRDefault="009772A3" w:rsidP="009772A3">
      <w:pPr>
        <w:rPr>
          <w:rFonts w:cs="Arial"/>
          <w:szCs w:val="20"/>
        </w:rPr>
      </w:pPr>
      <w:r>
        <w:rPr>
          <w:rFonts w:cs="Arial"/>
          <w:szCs w:val="20"/>
        </w:rPr>
        <w:t>Realización de una e</w:t>
      </w:r>
      <w:r w:rsidRPr="009772A3">
        <w:rPr>
          <w:rFonts w:cs="Arial"/>
          <w:szCs w:val="20"/>
        </w:rPr>
        <w:t>ncuesta para el diseño de cursos básic</w:t>
      </w:r>
      <w:r>
        <w:rPr>
          <w:rFonts w:cs="Arial"/>
          <w:szCs w:val="20"/>
        </w:rPr>
        <w:t>os sobre información geográfica.</w:t>
      </w:r>
    </w:p>
    <w:p w14:paraId="677171F4" w14:textId="33A12B70" w:rsidR="009772A3" w:rsidRPr="009772A3" w:rsidRDefault="009772A3" w:rsidP="009772A3">
      <w:pPr>
        <w:rPr>
          <w:rFonts w:cs="Arial"/>
          <w:szCs w:val="20"/>
        </w:rPr>
      </w:pPr>
      <w:r>
        <w:rPr>
          <w:rFonts w:cs="Arial"/>
          <w:szCs w:val="20"/>
        </w:rPr>
        <w:t xml:space="preserve">La valoración si procede transformar al Foro en </w:t>
      </w:r>
      <w:r w:rsidRPr="009772A3">
        <w:rPr>
          <w:rFonts w:cs="Arial"/>
          <w:szCs w:val="20"/>
        </w:rPr>
        <w:t xml:space="preserve">un grupo específico con influencia en la </w:t>
      </w:r>
      <w:r w:rsidRPr="009772A3">
        <w:rPr>
          <w:rFonts w:cs="Arial"/>
          <w:szCs w:val="20"/>
        </w:rPr>
        <w:lastRenderedPageBreak/>
        <w:t>elaboración de la hoja de ruta anual de desarrollos</w:t>
      </w:r>
      <w:r>
        <w:rPr>
          <w:rFonts w:cs="Arial"/>
          <w:szCs w:val="20"/>
        </w:rPr>
        <w:t>, siempre con perspectiva de atender</w:t>
      </w:r>
      <w:r w:rsidRPr="009772A3">
        <w:rPr>
          <w:rFonts w:cs="Arial"/>
          <w:szCs w:val="20"/>
        </w:rPr>
        <w:t xml:space="preserve"> los desarrollos </w:t>
      </w:r>
      <w:r>
        <w:rPr>
          <w:rFonts w:cs="Arial"/>
          <w:szCs w:val="20"/>
        </w:rPr>
        <w:t xml:space="preserve">que cubran necesidades </w:t>
      </w:r>
      <w:r w:rsidRPr="009772A3">
        <w:rPr>
          <w:rFonts w:cs="Arial"/>
          <w:szCs w:val="20"/>
        </w:rPr>
        <w:t>de usuario común</w:t>
      </w:r>
      <w:r>
        <w:rPr>
          <w:rFonts w:cs="Arial"/>
          <w:szCs w:val="20"/>
        </w:rPr>
        <w:t xml:space="preserve"> y</w:t>
      </w:r>
      <w:r w:rsidRPr="009772A3">
        <w:rPr>
          <w:rFonts w:cs="Arial"/>
          <w:szCs w:val="20"/>
        </w:rPr>
        <w:t xml:space="preserve"> no de </w:t>
      </w:r>
      <w:r>
        <w:rPr>
          <w:rFonts w:cs="Arial"/>
          <w:szCs w:val="20"/>
        </w:rPr>
        <w:t xml:space="preserve">los </w:t>
      </w:r>
      <w:r w:rsidRPr="009772A3">
        <w:rPr>
          <w:rFonts w:cs="Arial"/>
          <w:szCs w:val="20"/>
        </w:rPr>
        <w:t>gestor</w:t>
      </w:r>
      <w:r>
        <w:rPr>
          <w:rFonts w:cs="Arial"/>
          <w:szCs w:val="20"/>
        </w:rPr>
        <w:t>es.</w:t>
      </w:r>
    </w:p>
    <w:p w14:paraId="527BB053" w14:textId="062D9A8D"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5. Acuerdo de sostenibilidad </w:t>
      </w:r>
    </w:p>
    <w:p w14:paraId="6E284B26" w14:textId="7C3D8FD4" w:rsidR="009772A3" w:rsidRPr="009772A3" w:rsidRDefault="009772A3" w:rsidP="009772A3">
      <w:pPr>
        <w:rPr>
          <w:rFonts w:cs="Arial"/>
          <w:szCs w:val="20"/>
        </w:rPr>
      </w:pPr>
      <w:r>
        <w:rPr>
          <w:rFonts w:cs="Arial"/>
          <w:szCs w:val="20"/>
        </w:rPr>
        <w:t>Será necesario ir articulando la firma de los necesarios a</w:t>
      </w:r>
      <w:r w:rsidRPr="009772A3">
        <w:rPr>
          <w:rFonts w:cs="Arial"/>
          <w:szCs w:val="20"/>
        </w:rPr>
        <w:t>cuerdo</w:t>
      </w:r>
      <w:r>
        <w:rPr>
          <w:rFonts w:cs="Arial"/>
          <w:szCs w:val="20"/>
        </w:rPr>
        <w:t>s</w:t>
      </w:r>
      <w:r w:rsidRPr="009772A3">
        <w:rPr>
          <w:rFonts w:cs="Arial"/>
          <w:szCs w:val="20"/>
        </w:rPr>
        <w:t xml:space="preserve"> de colaboración de </w:t>
      </w:r>
      <w:r>
        <w:rPr>
          <w:rFonts w:cs="Arial"/>
          <w:szCs w:val="20"/>
        </w:rPr>
        <w:t>integración en SITNA de las entidades participantes.</w:t>
      </w:r>
    </w:p>
    <w:p w14:paraId="1AD7D955" w14:textId="3FC52325" w:rsidR="009772A3" w:rsidRPr="009772A3" w:rsidRDefault="009772A3" w:rsidP="009772A3">
      <w:pPr>
        <w:rPr>
          <w:rFonts w:cs="Arial"/>
          <w:szCs w:val="20"/>
        </w:rPr>
      </w:pPr>
      <w:r>
        <w:rPr>
          <w:rFonts w:cs="Arial"/>
          <w:szCs w:val="20"/>
        </w:rPr>
        <w:t>A cargo de quién proceda, pero si es necesario a iniciativa del Secretario, la negociación con Tracasa para la d</w:t>
      </w:r>
      <w:r w:rsidRPr="009772A3">
        <w:rPr>
          <w:rFonts w:cs="Arial"/>
          <w:szCs w:val="20"/>
        </w:rPr>
        <w:t>efinición de una “</w:t>
      </w:r>
      <w:r>
        <w:rPr>
          <w:rFonts w:cs="Arial"/>
          <w:szCs w:val="20"/>
        </w:rPr>
        <w:t>tarifa plana” de funcionamiento que garantice la sostenibilidad económica de los proyectos geográficos de las entidades locales.</w:t>
      </w:r>
    </w:p>
    <w:p w14:paraId="529A8314" w14:textId="74B7717D" w:rsidR="00D46429" w:rsidRPr="00D46429" w:rsidRDefault="00D46429" w:rsidP="00D46429">
      <w:pPr>
        <w:pStyle w:val="Ttulo2"/>
        <w:numPr>
          <w:ilvl w:val="0"/>
          <w:numId w:val="0"/>
        </w:numPr>
      </w:pPr>
      <w:r>
        <w:t>Debate y conclusiones</w:t>
      </w:r>
    </w:p>
    <w:p w14:paraId="0F7A7D01" w14:textId="346EF374" w:rsidR="000359FE" w:rsidRDefault="009772A3" w:rsidP="00FA0D92">
      <w:pPr>
        <w:rPr>
          <w:rFonts w:cs="Arial"/>
          <w:szCs w:val="20"/>
        </w:rPr>
      </w:pPr>
      <w:r>
        <w:rPr>
          <w:rFonts w:cs="Arial"/>
          <w:szCs w:val="20"/>
        </w:rPr>
        <w:t xml:space="preserve">Terminada la presentación, </w:t>
      </w:r>
      <w:r w:rsidR="00CD671D">
        <w:rPr>
          <w:rFonts w:cs="Arial"/>
          <w:szCs w:val="20"/>
        </w:rPr>
        <w:t xml:space="preserve">el Secretario indica el lugar de publicación en el Portal del Conocimiento de SITNA y </w:t>
      </w:r>
      <w:r>
        <w:rPr>
          <w:rFonts w:cs="Arial"/>
          <w:szCs w:val="20"/>
        </w:rPr>
        <w:t>se inicia un interesante debate</w:t>
      </w:r>
      <w:r w:rsidR="00114BD1">
        <w:rPr>
          <w:rFonts w:cs="Arial"/>
          <w:szCs w:val="20"/>
        </w:rPr>
        <w:t>, cuyas principales conclusiones son las siguientes:</w:t>
      </w:r>
    </w:p>
    <w:p w14:paraId="5538EFCA" w14:textId="172DAF66" w:rsidR="00114BD1" w:rsidRDefault="00066534" w:rsidP="00114BD1">
      <w:pPr>
        <w:numPr>
          <w:ilvl w:val="0"/>
          <w:numId w:val="7"/>
        </w:numPr>
        <w:ind w:left="284" w:hanging="284"/>
        <w:rPr>
          <w:rFonts w:cs="Arial"/>
          <w:szCs w:val="20"/>
        </w:rPr>
      </w:pPr>
      <w:r>
        <w:rPr>
          <w:rFonts w:cs="Arial"/>
          <w:szCs w:val="20"/>
        </w:rPr>
        <w:t>Se da el visto bueno a la creación del Grupo de Trabajo de “normativa y buenas prácticas” que elaborará un documento que sirva como anexo voluntario a los pliegos de determinadas contrataciones para que los proveedores entreguen información de interés con componente geográfica (iluminación, señalización, mobiliario, etc.) para que sea reutilizable por otros sistemas. Por su componente legal se reclamará la participación de secretarios municipales.</w:t>
      </w:r>
    </w:p>
    <w:p w14:paraId="1EDCC992" w14:textId="3A762F2B" w:rsidR="00066534" w:rsidRDefault="00066534" w:rsidP="00114BD1">
      <w:pPr>
        <w:numPr>
          <w:ilvl w:val="0"/>
          <w:numId w:val="7"/>
        </w:numPr>
        <w:ind w:left="284" w:hanging="284"/>
        <w:rPr>
          <w:rFonts w:cs="Arial"/>
          <w:szCs w:val="20"/>
        </w:rPr>
      </w:pPr>
      <w:r>
        <w:rPr>
          <w:rFonts w:cs="Arial"/>
          <w:szCs w:val="20"/>
        </w:rPr>
        <w:t>Se plantea la necesidad de crear un Grupo de Trabajo específico para mancomunidades, en el que se integre la de la Comarca de Pamplona, que puede servir de modelo para muchos procesos. Se recalca la necesidad de que los trabajos de los GT municipales y supra-municipales se realicen en paralelo. El Secretario indica que esa tarea de coordinación queda garantizada por la Secretaría y las reuniones periódicas del propio Foro.</w:t>
      </w:r>
    </w:p>
    <w:p w14:paraId="18C55197" w14:textId="48EC9025" w:rsidR="00066534" w:rsidRDefault="00066534" w:rsidP="00114BD1">
      <w:pPr>
        <w:numPr>
          <w:ilvl w:val="0"/>
          <w:numId w:val="7"/>
        </w:numPr>
        <w:ind w:left="284" w:hanging="284"/>
        <w:rPr>
          <w:rFonts w:cs="Arial"/>
          <w:szCs w:val="20"/>
        </w:rPr>
      </w:pPr>
      <w:r>
        <w:rPr>
          <w:rFonts w:cs="Arial"/>
          <w:szCs w:val="20"/>
        </w:rPr>
        <w:t>Se estima oportuno el diseño y realización de una encuesta electrónica para la e</w:t>
      </w:r>
      <w:r w:rsidRPr="009772A3">
        <w:rPr>
          <w:rFonts w:cs="Arial"/>
          <w:szCs w:val="20"/>
        </w:rPr>
        <w:t xml:space="preserve">lección de </w:t>
      </w:r>
      <w:r>
        <w:rPr>
          <w:rFonts w:cs="Arial"/>
          <w:szCs w:val="20"/>
        </w:rPr>
        <w:t xml:space="preserve">las </w:t>
      </w:r>
      <w:r w:rsidRPr="009772A3">
        <w:rPr>
          <w:rFonts w:cs="Arial"/>
          <w:szCs w:val="20"/>
        </w:rPr>
        <w:t>dos temáticas</w:t>
      </w:r>
      <w:r>
        <w:rPr>
          <w:rFonts w:cs="Arial"/>
          <w:szCs w:val="20"/>
        </w:rPr>
        <w:t xml:space="preserve"> sobre las que constituir los dos primeros Grupos de Trabajo Técnicos que propongan la armonización de los modelos de datos y normalización de los procesos de gestión, para que puedan ser realizados los desarrollos informáticos necesarios, que una vez integrados en la gestión municipal, hagan posible el trabajo con componente geográfica.</w:t>
      </w:r>
    </w:p>
    <w:p w14:paraId="3662A83E" w14:textId="57A59336" w:rsidR="00066534" w:rsidRDefault="00CD671D" w:rsidP="00114BD1">
      <w:pPr>
        <w:numPr>
          <w:ilvl w:val="0"/>
          <w:numId w:val="7"/>
        </w:numPr>
        <w:ind w:left="284" w:hanging="284"/>
        <w:rPr>
          <w:rFonts w:cs="Arial"/>
          <w:szCs w:val="20"/>
        </w:rPr>
      </w:pPr>
      <w:r>
        <w:rPr>
          <w:rFonts w:cs="Arial"/>
          <w:szCs w:val="20"/>
        </w:rPr>
        <w:t xml:space="preserve">El ayuntamiento de </w:t>
      </w:r>
      <w:proofErr w:type="spellStart"/>
      <w:r>
        <w:rPr>
          <w:rFonts w:cs="Arial"/>
          <w:szCs w:val="20"/>
        </w:rPr>
        <w:t>Noáin</w:t>
      </w:r>
      <w:proofErr w:type="spellEnd"/>
      <w:r>
        <w:rPr>
          <w:rFonts w:cs="Arial"/>
          <w:szCs w:val="20"/>
        </w:rPr>
        <w:t xml:space="preserve"> se ofrece para ser una de las </w:t>
      </w:r>
      <w:proofErr w:type="spellStart"/>
      <w:r>
        <w:rPr>
          <w:rFonts w:cs="Arial"/>
          <w:szCs w:val="20"/>
        </w:rPr>
        <w:t>IDEs</w:t>
      </w:r>
      <w:proofErr w:type="spellEnd"/>
      <w:r>
        <w:rPr>
          <w:rFonts w:cs="Arial"/>
          <w:szCs w:val="20"/>
        </w:rPr>
        <w:t xml:space="preserve"> municipales. Igualmente el ayuntamiento de Huarte se muestra interesado y los representantes del ayuntamiento de Tudela exponen que realizarán las consultas necesarias con sus superiores.</w:t>
      </w:r>
    </w:p>
    <w:p w14:paraId="33EE4A4F" w14:textId="254ADD09" w:rsidR="00CD671D" w:rsidRDefault="00CD671D" w:rsidP="00114BD1">
      <w:pPr>
        <w:numPr>
          <w:ilvl w:val="0"/>
          <w:numId w:val="7"/>
        </w:numPr>
        <w:ind w:left="284" w:hanging="284"/>
        <w:rPr>
          <w:rFonts w:cs="Arial"/>
          <w:szCs w:val="20"/>
        </w:rPr>
      </w:pPr>
      <w:r>
        <w:rPr>
          <w:rFonts w:cs="Arial"/>
          <w:szCs w:val="20"/>
        </w:rPr>
        <w:t>Los participantes en la reunión dan su conformidad a formar parte de la lista de correo “amigos de SITNA”</w:t>
      </w:r>
    </w:p>
    <w:p w14:paraId="440E7165" w14:textId="2A13A999" w:rsidR="00CD671D" w:rsidRDefault="00CD671D" w:rsidP="00114BD1">
      <w:pPr>
        <w:numPr>
          <w:ilvl w:val="0"/>
          <w:numId w:val="7"/>
        </w:numPr>
        <w:ind w:left="284" w:hanging="284"/>
        <w:rPr>
          <w:rFonts w:cs="Arial"/>
          <w:szCs w:val="20"/>
        </w:rPr>
      </w:pPr>
      <w:r>
        <w:rPr>
          <w:rFonts w:cs="Arial"/>
          <w:szCs w:val="20"/>
        </w:rPr>
        <w:t>Se diseñará y realizará una encuesta para valorar las necesidades formativas sobre información geográfica</w:t>
      </w:r>
    </w:p>
    <w:p w14:paraId="4F5E29DF" w14:textId="77777777" w:rsidR="00CD671D" w:rsidRDefault="00CD671D" w:rsidP="00FA0D92">
      <w:pPr>
        <w:rPr>
          <w:rFonts w:cs="Arial"/>
          <w:szCs w:val="20"/>
        </w:rPr>
      </w:pPr>
    </w:p>
    <w:p w14:paraId="6D89EB23" w14:textId="3B77998B" w:rsidR="00C5121B" w:rsidRDefault="00CD671D" w:rsidP="00FA0D92">
      <w:pPr>
        <w:rPr>
          <w:rFonts w:cs="Arial"/>
          <w:szCs w:val="20"/>
        </w:rPr>
      </w:pPr>
      <w:r>
        <w:rPr>
          <w:rFonts w:cs="Arial"/>
          <w:szCs w:val="20"/>
        </w:rPr>
        <w:t>Sin más asuntos que tratar, concluye la reunión a las 14:10 horas.</w:t>
      </w:r>
    </w:p>
    <w:p w14:paraId="61F37F00" w14:textId="730B4868" w:rsidR="00AB777D" w:rsidRDefault="00AB777D" w:rsidP="003E183A">
      <w:pPr>
        <w:pStyle w:val="Ttulo2"/>
        <w:numPr>
          <w:ilvl w:val="0"/>
          <w:numId w:val="0"/>
        </w:numPr>
      </w:pPr>
      <w:r>
        <w:t>Acciones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035"/>
        <w:gridCol w:w="1592"/>
      </w:tblGrid>
      <w:tr w:rsidR="00AB777D" w14:paraId="61F37F04" w14:textId="77777777" w:rsidTr="00CE1196">
        <w:tc>
          <w:tcPr>
            <w:tcW w:w="1200" w:type="pct"/>
            <w:tcBorders>
              <w:bottom w:val="single" w:sz="4" w:space="0" w:color="auto"/>
            </w:tcBorders>
            <w:shd w:val="clear" w:color="auto" w:fill="C0C0C0"/>
          </w:tcPr>
          <w:p w14:paraId="61F37F01" w14:textId="77777777" w:rsidR="00AB777D" w:rsidRPr="004E41F4" w:rsidRDefault="00AB777D" w:rsidP="001C1CE8">
            <w:pPr>
              <w:tabs>
                <w:tab w:val="left" w:pos="284"/>
                <w:tab w:val="left" w:pos="567"/>
                <w:tab w:val="left" w:pos="851"/>
              </w:tabs>
              <w:rPr>
                <w:b/>
                <w:sz w:val="16"/>
              </w:rPr>
            </w:pPr>
            <w:r w:rsidRPr="004E41F4">
              <w:rPr>
                <w:b/>
                <w:sz w:val="16"/>
              </w:rPr>
              <w:t>Responsable</w:t>
            </w:r>
          </w:p>
        </w:tc>
        <w:tc>
          <w:tcPr>
            <w:tcW w:w="2887" w:type="pct"/>
            <w:tcBorders>
              <w:bottom w:val="single" w:sz="4" w:space="0" w:color="auto"/>
            </w:tcBorders>
            <w:shd w:val="clear" w:color="auto" w:fill="C0C0C0"/>
          </w:tcPr>
          <w:p w14:paraId="61F37F02" w14:textId="77777777" w:rsidR="00AB777D" w:rsidRPr="004E41F4" w:rsidRDefault="00AB777D" w:rsidP="001C1CE8">
            <w:pPr>
              <w:tabs>
                <w:tab w:val="left" w:pos="284"/>
                <w:tab w:val="left" w:pos="567"/>
                <w:tab w:val="left" w:pos="851"/>
              </w:tabs>
              <w:rPr>
                <w:b/>
                <w:sz w:val="16"/>
              </w:rPr>
            </w:pPr>
            <w:r w:rsidRPr="004E41F4">
              <w:rPr>
                <w:b/>
                <w:sz w:val="16"/>
              </w:rPr>
              <w:t>Acción</w:t>
            </w:r>
          </w:p>
        </w:tc>
        <w:tc>
          <w:tcPr>
            <w:tcW w:w="913" w:type="pct"/>
            <w:tcBorders>
              <w:bottom w:val="single" w:sz="4" w:space="0" w:color="auto"/>
            </w:tcBorders>
            <w:shd w:val="clear" w:color="auto" w:fill="C0C0C0"/>
          </w:tcPr>
          <w:p w14:paraId="61F37F03" w14:textId="77777777" w:rsidR="00AB777D" w:rsidRPr="004E41F4" w:rsidRDefault="00AB777D" w:rsidP="00CD671D">
            <w:pPr>
              <w:tabs>
                <w:tab w:val="left" w:pos="284"/>
                <w:tab w:val="left" w:pos="567"/>
                <w:tab w:val="left" w:pos="851"/>
              </w:tabs>
              <w:jc w:val="left"/>
              <w:rPr>
                <w:b/>
                <w:sz w:val="16"/>
              </w:rPr>
            </w:pPr>
            <w:r w:rsidRPr="004E41F4">
              <w:rPr>
                <w:b/>
                <w:sz w:val="16"/>
              </w:rPr>
              <w:t>Fecha límite</w:t>
            </w:r>
          </w:p>
        </w:tc>
      </w:tr>
      <w:tr w:rsidR="005E182F" w:rsidRPr="00CD671D" w14:paraId="60B61C25" w14:textId="77777777" w:rsidTr="00982493">
        <w:tc>
          <w:tcPr>
            <w:tcW w:w="1200" w:type="pct"/>
            <w:tcBorders>
              <w:top w:val="single" w:sz="4" w:space="0" w:color="auto"/>
              <w:left w:val="single" w:sz="4" w:space="0" w:color="auto"/>
              <w:bottom w:val="single" w:sz="4" w:space="0" w:color="auto"/>
              <w:right w:val="single" w:sz="4" w:space="0" w:color="auto"/>
            </w:tcBorders>
            <w:shd w:val="clear" w:color="auto" w:fill="auto"/>
          </w:tcPr>
          <w:p w14:paraId="27416329" w14:textId="1EC38D3D" w:rsidR="005E182F" w:rsidRPr="00CD671D" w:rsidRDefault="00CD671D" w:rsidP="00982493">
            <w:pPr>
              <w:tabs>
                <w:tab w:val="left" w:pos="284"/>
                <w:tab w:val="left" w:pos="567"/>
                <w:tab w:val="left" w:pos="851"/>
              </w:tabs>
              <w:rPr>
                <w:sz w:val="16"/>
                <w:szCs w:val="16"/>
              </w:rPr>
            </w:pPr>
            <w:r>
              <w:rPr>
                <w:sz w:val="16"/>
                <w:szCs w:val="16"/>
              </w:rPr>
              <w:t>Secretaria y FNMC</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1285E793" w14:textId="6D0527D4" w:rsidR="005E182F" w:rsidRPr="00CD671D" w:rsidRDefault="00CD671D" w:rsidP="00CD671D">
            <w:pPr>
              <w:tabs>
                <w:tab w:val="left" w:pos="284"/>
                <w:tab w:val="left" w:pos="567"/>
                <w:tab w:val="left" w:pos="851"/>
              </w:tabs>
              <w:rPr>
                <w:sz w:val="16"/>
                <w:szCs w:val="16"/>
              </w:rPr>
            </w:pPr>
            <w:r>
              <w:rPr>
                <w:sz w:val="16"/>
                <w:szCs w:val="16"/>
              </w:rPr>
              <w:t>Diseño y realización de las encuestas. Lista de correo. Envío por la FNMC</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611B76A" w14:textId="5E3EC509" w:rsidR="005E182F" w:rsidRPr="00CD671D" w:rsidRDefault="00CD671D" w:rsidP="00CD671D">
            <w:pPr>
              <w:tabs>
                <w:tab w:val="left" w:pos="284"/>
                <w:tab w:val="left" w:pos="567"/>
                <w:tab w:val="left" w:pos="851"/>
              </w:tabs>
              <w:jc w:val="left"/>
              <w:rPr>
                <w:sz w:val="16"/>
                <w:szCs w:val="16"/>
              </w:rPr>
            </w:pPr>
            <w:r>
              <w:rPr>
                <w:sz w:val="16"/>
                <w:szCs w:val="16"/>
              </w:rPr>
              <w:t xml:space="preserve">fin </w:t>
            </w:r>
            <w:r w:rsidR="00494768" w:rsidRPr="00CD671D">
              <w:rPr>
                <w:sz w:val="16"/>
                <w:szCs w:val="16"/>
              </w:rPr>
              <w:t>de octubre</w:t>
            </w:r>
          </w:p>
        </w:tc>
      </w:tr>
      <w:tr w:rsidR="00494768" w:rsidRPr="00C23AA9" w14:paraId="46C40CE3" w14:textId="77777777" w:rsidTr="00E86F14">
        <w:tc>
          <w:tcPr>
            <w:tcW w:w="1200" w:type="pct"/>
            <w:tcBorders>
              <w:top w:val="single" w:sz="4" w:space="0" w:color="auto"/>
              <w:left w:val="single" w:sz="4" w:space="0" w:color="auto"/>
              <w:bottom w:val="single" w:sz="4" w:space="0" w:color="auto"/>
              <w:right w:val="single" w:sz="4" w:space="0" w:color="auto"/>
            </w:tcBorders>
            <w:shd w:val="clear" w:color="auto" w:fill="auto"/>
          </w:tcPr>
          <w:p w14:paraId="19CEA21E" w14:textId="645B838D" w:rsidR="00494768" w:rsidRPr="00BD6C80" w:rsidRDefault="00CD671D" w:rsidP="00CD671D">
            <w:pPr>
              <w:tabs>
                <w:tab w:val="left" w:pos="284"/>
                <w:tab w:val="left" w:pos="567"/>
                <w:tab w:val="left" w:pos="851"/>
              </w:tabs>
              <w:rPr>
                <w:sz w:val="16"/>
                <w:szCs w:val="16"/>
              </w:rPr>
            </w:pPr>
            <w:r>
              <w:rPr>
                <w:sz w:val="16"/>
                <w:szCs w:val="16"/>
              </w:rPr>
              <w:t>Secretaria, ayuntamientos y Tracasa</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272E275A" w14:textId="625EDE06" w:rsidR="00494768" w:rsidRPr="00AC71B1" w:rsidRDefault="00CD671D" w:rsidP="00CD671D">
            <w:pPr>
              <w:pStyle w:val="Vietas"/>
              <w:tabs>
                <w:tab w:val="num" w:pos="199"/>
              </w:tabs>
              <w:ind w:left="-1" w:firstLine="20"/>
              <w:rPr>
                <w:sz w:val="16"/>
                <w:lang w:val="es-ES_tradnl"/>
              </w:rPr>
            </w:pPr>
            <w:r>
              <w:rPr>
                <w:sz w:val="16"/>
                <w:lang w:val="es-ES_tradnl"/>
              </w:rPr>
              <w:t xml:space="preserve">Reunión de definición de alcance, evaluación de los trabajos y estimación de coste de la publicación de </w:t>
            </w:r>
            <w:proofErr w:type="spellStart"/>
            <w:r>
              <w:rPr>
                <w:sz w:val="16"/>
                <w:lang w:val="es-ES_tradnl"/>
              </w:rPr>
              <w:t>IDEs</w:t>
            </w:r>
            <w:proofErr w:type="spellEnd"/>
            <w:r>
              <w:rPr>
                <w:sz w:val="16"/>
                <w:lang w:val="es-ES_tradnl"/>
              </w:rPr>
              <w:t xml:space="preserve"> municipales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0A861FE" w14:textId="6C787633" w:rsidR="00494768" w:rsidRPr="00E03A2E" w:rsidRDefault="00CD671D" w:rsidP="00CD671D">
            <w:pPr>
              <w:tabs>
                <w:tab w:val="left" w:pos="284"/>
                <w:tab w:val="left" w:pos="567"/>
                <w:tab w:val="left" w:pos="851"/>
              </w:tabs>
              <w:jc w:val="left"/>
              <w:rPr>
                <w:sz w:val="16"/>
                <w:lang w:val="es-ES_tradnl"/>
              </w:rPr>
            </w:pPr>
            <w:r>
              <w:rPr>
                <w:sz w:val="16"/>
                <w:lang w:val="es-ES_tradnl"/>
              </w:rPr>
              <w:t>sin definir</w:t>
            </w:r>
          </w:p>
        </w:tc>
      </w:tr>
      <w:tr w:rsidR="005E182F" w:rsidRPr="00C23AA9" w14:paraId="61F37F0C" w14:textId="77777777" w:rsidTr="00A62BFF">
        <w:tc>
          <w:tcPr>
            <w:tcW w:w="1200" w:type="pct"/>
            <w:tcBorders>
              <w:top w:val="single" w:sz="4" w:space="0" w:color="auto"/>
              <w:left w:val="single" w:sz="4" w:space="0" w:color="auto"/>
              <w:bottom w:val="single" w:sz="4" w:space="0" w:color="auto"/>
              <w:right w:val="single" w:sz="4" w:space="0" w:color="auto"/>
            </w:tcBorders>
            <w:shd w:val="clear" w:color="auto" w:fill="auto"/>
          </w:tcPr>
          <w:p w14:paraId="61F37F09" w14:textId="2EE476E7" w:rsidR="005E182F" w:rsidRDefault="00CD671D" w:rsidP="00CD671D">
            <w:pPr>
              <w:tabs>
                <w:tab w:val="left" w:pos="284"/>
                <w:tab w:val="left" w:pos="567"/>
                <w:tab w:val="left" w:pos="851"/>
              </w:tabs>
              <w:rPr>
                <w:sz w:val="16"/>
              </w:rPr>
            </w:pPr>
            <w:r>
              <w:rPr>
                <w:sz w:val="16"/>
                <w:szCs w:val="16"/>
              </w:rPr>
              <w:t xml:space="preserve">Secretaria </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61F37F0A" w14:textId="0AD92473" w:rsidR="005E182F" w:rsidRPr="00AC71B1" w:rsidRDefault="00CD671D" w:rsidP="005C2808">
            <w:pPr>
              <w:pStyle w:val="Vietas"/>
              <w:tabs>
                <w:tab w:val="num" w:pos="199"/>
              </w:tabs>
              <w:ind w:left="-1" w:firstLine="20"/>
              <w:rPr>
                <w:sz w:val="16"/>
                <w:lang w:val="es-ES_tradnl"/>
              </w:rPr>
            </w:pPr>
            <w:r>
              <w:rPr>
                <w:sz w:val="16"/>
                <w:lang w:val="es-ES_tradnl"/>
              </w:rPr>
              <w:t>Convocatoria del GT Mancomunidades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1F37F0B" w14:textId="341762D0" w:rsidR="005E182F" w:rsidRPr="00E03A2E" w:rsidRDefault="00CD671D" w:rsidP="00CD671D">
            <w:pPr>
              <w:tabs>
                <w:tab w:val="left" w:pos="284"/>
                <w:tab w:val="left" w:pos="567"/>
                <w:tab w:val="left" w:pos="851"/>
              </w:tabs>
              <w:jc w:val="left"/>
              <w:rPr>
                <w:sz w:val="16"/>
                <w:lang w:val="es-ES_tradnl"/>
              </w:rPr>
            </w:pPr>
            <w:r>
              <w:rPr>
                <w:sz w:val="16"/>
                <w:szCs w:val="16"/>
              </w:rPr>
              <w:t xml:space="preserve">fin </w:t>
            </w:r>
            <w:r w:rsidRPr="00CD671D">
              <w:rPr>
                <w:sz w:val="16"/>
                <w:szCs w:val="16"/>
              </w:rPr>
              <w:t xml:space="preserve">de </w:t>
            </w:r>
            <w:r>
              <w:rPr>
                <w:sz w:val="16"/>
                <w:szCs w:val="16"/>
              </w:rPr>
              <w:t>noviembre</w:t>
            </w:r>
          </w:p>
        </w:tc>
      </w:tr>
      <w:tr w:rsidR="00DA0AC1" w:rsidRPr="00ED5E9A" w14:paraId="404A1FAB" w14:textId="77777777" w:rsidTr="00A62BFF">
        <w:tc>
          <w:tcPr>
            <w:tcW w:w="1200" w:type="pct"/>
            <w:tcBorders>
              <w:top w:val="single" w:sz="4" w:space="0" w:color="auto"/>
              <w:left w:val="single" w:sz="4" w:space="0" w:color="auto"/>
              <w:bottom w:val="single" w:sz="4" w:space="0" w:color="auto"/>
              <w:right w:val="single" w:sz="4" w:space="0" w:color="auto"/>
            </w:tcBorders>
            <w:shd w:val="clear" w:color="auto" w:fill="auto"/>
          </w:tcPr>
          <w:p w14:paraId="7FDE0C77" w14:textId="1635F429" w:rsidR="00DA0AC1" w:rsidRPr="00EA0A2D" w:rsidRDefault="00DA0AC1" w:rsidP="00393CEE">
            <w:pPr>
              <w:tabs>
                <w:tab w:val="left" w:pos="284"/>
                <w:tab w:val="left" w:pos="567"/>
                <w:tab w:val="left" w:pos="851"/>
              </w:tabs>
              <w:rPr>
                <w:color w:val="1F497D" w:themeColor="text2"/>
                <w:sz w:val="16"/>
              </w:rPr>
            </w:pPr>
            <w:r>
              <w:rPr>
                <w:sz w:val="16"/>
                <w:szCs w:val="16"/>
              </w:rPr>
              <w:t>Secretaria y FNMC</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04911E68" w14:textId="1FE270A0" w:rsidR="00DA0AC1" w:rsidRPr="00EA0A2D" w:rsidRDefault="00DA0AC1" w:rsidP="009B2BC5">
            <w:pPr>
              <w:pStyle w:val="Vietas"/>
              <w:tabs>
                <w:tab w:val="num" w:pos="199"/>
              </w:tabs>
              <w:ind w:left="-1" w:firstLine="20"/>
              <w:rPr>
                <w:color w:val="1F497D" w:themeColor="text2"/>
                <w:sz w:val="16"/>
                <w:lang w:val="es-ES_tradnl"/>
              </w:rPr>
            </w:pPr>
            <w:r>
              <w:rPr>
                <w:sz w:val="16"/>
                <w:lang w:val="es-ES_tradnl"/>
              </w:rPr>
              <w:t xml:space="preserve">Convocatoria del GT </w:t>
            </w:r>
            <w:r w:rsidRPr="00DA0AC1">
              <w:rPr>
                <w:sz w:val="16"/>
              </w:rPr>
              <w:t>normativa y buenas prácticas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E4821EB" w14:textId="0E131D30" w:rsidR="00DA0AC1" w:rsidRPr="00EA0A2D" w:rsidRDefault="00DA0AC1" w:rsidP="00CD671D">
            <w:pPr>
              <w:tabs>
                <w:tab w:val="left" w:pos="284"/>
                <w:tab w:val="left" w:pos="567"/>
                <w:tab w:val="left" w:pos="851"/>
              </w:tabs>
              <w:jc w:val="left"/>
              <w:rPr>
                <w:color w:val="1F497D" w:themeColor="text2"/>
                <w:sz w:val="16"/>
                <w:lang w:val="es-ES_tradnl"/>
              </w:rPr>
            </w:pPr>
            <w:r>
              <w:rPr>
                <w:sz w:val="16"/>
                <w:szCs w:val="16"/>
              </w:rPr>
              <w:t xml:space="preserve">fin </w:t>
            </w:r>
            <w:r w:rsidRPr="00CD671D">
              <w:rPr>
                <w:sz w:val="16"/>
                <w:szCs w:val="16"/>
              </w:rPr>
              <w:t xml:space="preserve">de </w:t>
            </w:r>
            <w:r>
              <w:rPr>
                <w:sz w:val="16"/>
                <w:szCs w:val="16"/>
              </w:rPr>
              <w:t>noviembre</w:t>
            </w:r>
          </w:p>
        </w:tc>
      </w:tr>
    </w:tbl>
    <w:p w14:paraId="61F37F11" w14:textId="77777777" w:rsidR="001C76C5" w:rsidRPr="00DE63B5" w:rsidRDefault="001C76C5" w:rsidP="00DE63B5">
      <w:pPr>
        <w:widowControl/>
        <w:autoSpaceDE w:val="0"/>
        <w:autoSpaceDN w:val="0"/>
        <w:adjustRightInd w:val="0"/>
        <w:spacing w:before="0"/>
        <w:rPr>
          <w:rFonts w:cs="Arial"/>
          <w:szCs w:val="20"/>
        </w:rPr>
      </w:pPr>
    </w:p>
    <w:p w14:paraId="61F37F12" w14:textId="77777777" w:rsidR="00922379" w:rsidRPr="00922379" w:rsidRDefault="00922379" w:rsidP="003E183A">
      <w:pPr>
        <w:pStyle w:val="Ttulo2"/>
        <w:numPr>
          <w:ilvl w:val="0"/>
          <w:numId w:val="0"/>
        </w:numPr>
      </w:pPr>
      <w:r w:rsidRPr="00922379">
        <w:t>Aportaciones al borrador del acta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22379" w14:paraId="61F37F14" w14:textId="77777777" w:rsidTr="005F4658">
        <w:tc>
          <w:tcPr>
            <w:tcW w:w="5000" w:type="pct"/>
            <w:shd w:val="clear" w:color="auto" w:fill="C0C0C0"/>
          </w:tcPr>
          <w:p w14:paraId="61F37F13" w14:textId="77777777" w:rsidR="00922379" w:rsidRPr="004E41F4" w:rsidRDefault="005C36AB" w:rsidP="001C1CE8">
            <w:pPr>
              <w:tabs>
                <w:tab w:val="left" w:pos="284"/>
                <w:tab w:val="left" w:pos="567"/>
                <w:tab w:val="left" w:pos="851"/>
              </w:tabs>
              <w:rPr>
                <w:b/>
                <w:sz w:val="16"/>
              </w:rPr>
            </w:pPr>
            <w:r>
              <w:rPr>
                <w:b/>
                <w:sz w:val="16"/>
              </w:rPr>
              <w:t>Autor/a y resumen de la aportación</w:t>
            </w:r>
          </w:p>
        </w:tc>
      </w:tr>
      <w:tr w:rsidR="00922379" w14:paraId="61F37F16" w14:textId="77777777" w:rsidTr="005F4658">
        <w:tc>
          <w:tcPr>
            <w:tcW w:w="5000" w:type="pct"/>
            <w:shd w:val="clear" w:color="auto" w:fill="auto"/>
          </w:tcPr>
          <w:p w14:paraId="61F37F15" w14:textId="58D5AAB9" w:rsidR="00922379" w:rsidRPr="00711CD9" w:rsidRDefault="00DF0E7B" w:rsidP="00983777">
            <w:pPr>
              <w:tabs>
                <w:tab w:val="left" w:pos="284"/>
                <w:tab w:val="left" w:pos="567"/>
                <w:tab w:val="left" w:pos="851"/>
              </w:tabs>
              <w:rPr>
                <w:sz w:val="16"/>
              </w:rPr>
            </w:pPr>
            <w:r>
              <w:rPr>
                <w:sz w:val="16"/>
              </w:rPr>
              <w:t>Representantes del Ayto. de Tudela solicitan su inclusión entre los asistentes.</w:t>
            </w:r>
            <w:bookmarkStart w:id="3" w:name="_GoBack"/>
            <w:bookmarkEnd w:id="3"/>
          </w:p>
        </w:tc>
      </w:tr>
      <w:tr w:rsidR="00922379" w14:paraId="61F37F18" w14:textId="77777777" w:rsidTr="005F4658">
        <w:tc>
          <w:tcPr>
            <w:tcW w:w="5000" w:type="pct"/>
            <w:shd w:val="clear" w:color="auto" w:fill="auto"/>
          </w:tcPr>
          <w:p w14:paraId="61F37F17" w14:textId="6AEBAD48" w:rsidR="00922379" w:rsidRPr="00946373" w:rsidRDefault="00922379" w:rsidP="00F7156C">
            <w:pPr>
              <w:tabs>
                <w:tab w:val="left" w:pos="284"/>
                <w:tab w:val="left" w:pos="567"/>
                <w:tab w:val="left" w:pos="851"/>
              </w:tabs>
              <w:rPr>
                <w:sz w:val="16"/>
              </w:rPr>
            </w:pPr>
          </w:p>
        </w:tc>
      </w:tr>
      <w:tr w:rsidR="00C12844" w14:paraId="61F37F1A" w14:textId="77777777" w:rsidTr="005F4658">
        <w:tc>
          <w:tcPr>
            <w:tcW w:w="5000" w:type="pct"/>
            <w:shd w:val="clear" w:color="auto" w:fill="auto"/>
          </w:tcPr>
          <w:p w14:paraId="61F37F19" w14:textId="428CD90A" w:rsidR="00C12844" w:rsidRDefault="00C12844" w:rsidP="001C1CE8">
            <w:pPr>
              <w:tabs>
                <w:tab w:val="left" w:pos="284"/>
                <w:tab w:val="left" w:pos="567"/>
                <w:tab w:val="left" w:pos="851"/>
              </w:tabs>
              <w:rPr>
                <w:sz w:val="16"/>
              </w:rPr>
            </w:pPr>
          </w:p>
        </w:tc>
      </w:tr>
    </w:tbl>
    <w:p w14:paraId="5EC71D63" w14:textId="306F1F43" w:rsidR="009B2BC5" w:rsidRPr="009B2BC5" w:rsidRDefault="009B2BC5" w:rsidP="00201F87">
      <w:pPr>
        <w:rPr>
          <w:color w:val="1F497D" w:themeColor="text2"/>
        </w:rPr>
      </w:pPr>
    </w:p>
    <w:sectPr w:rsidR="009B2BC5" w:rsidRPr="009B2BC5" w:rsidSect="00B13C59">
      <w:headerReference w:type="default" r:id="rId14"/>
      <w:footerReference w:type="default" r:id="rId15"/>
      <w:pgSz w:w="11906" w:h="16838"/>
      <w:pgMar w:top="1418" w:right="1701"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A958" w14:textId="77777777" w:rsidR="0024242D" w:rsidRDefault="0024242D">
      <w:r>
        <w:separator/>
      </w:r>
    </w:p>
  </w:endnote>
  <w:endnote w:type="continuationSeparator" w:id="0">
    <w:p w14:paraId="1B815188" w14:textId="77777777" w:rsidR="0024242D" w:rsidRDefault="0024242D">
      <w:r>
        <w:continuationSeparator/>
      </w:r>
    </w:p>
  </w:endnote>
  <w:endnote w:type="continuationNotice" w:id="1">
    <w:p w14:paraId="5EABD658" w14:textId="77777777" w:rsidR="0024242D" w:rsidRDefault="002424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11" w:type="dxa"/>
      <w:tblInd w:w="70" w:type="dxa"/>
      <w:tblBorders>
        <w:top w:val="single" w:sz="4" w:space="0" w:color="auto"/>
      </w:tblBorders>
      <w:tblCellMar>
        <w:left w:w="70" w:type="dxa"/>
        <w:right w:w="70" w:type="dxa"/>
      </w:tblCellMar>
      <w:tblLook w:val="0000" w:firstRow="0" w:lastRow="0" w:firstColumn="0" w:lastColumn="0" w:noHBand="0" w:noVBand="0"/>
    </w:tblPr>
    <w:tblGrid>
      <w:gridCol w:w="6521"/>
      <w:gridCol w:w="1990"/>
    </w:tblGrid>
    <w:tr w:rsidR="003E15F9" w14:paraId="61F37F28" w14:textId="77777777" w:rsidTr="00387490">
      <w:trPr>
        <w:trHeight w:val="414"/>
      </w:trPr>
      <w:tc>
        <w:tcPr>
          <w:tcW w:w="6521" w:type="dxa"/>
        </w:tcPr>
        <w:p w14:paraId="61F37F26" w14:textId="66EC82FC" w:rsidR="003E15F9" w:rsidRPr="00B1644D" w:rsidRDefault="003E15F9" w:rsidP="00596A28">
          <w:pPr>
            <w:pStyle w:val="Piedepgina"/>
            <w:ind w:right="360"/>
          </w:pPr>
        </w:p>
      </w:tc>
      <w:tc>
        <w:tcPr>
          <w:tcW w:w="1990" w:type="dxa"/>
          <w:vAlign w:val="center"/>
        </w:tcPr>
        <w:p w14:paraId="61F37F27" w14:textId="77777777" w:rsidR="003E15F9" w:rsidRDefault="003E15F9" w:rsidP="000505D3">
          <w:pPr>
            <w:pStyle w:val="Piedepgina"/>
            <w:ind w:left="941" w:hanging="302"/>
            <w:jc w:val="right"/>
          </w:pPr>
          <w:r w:rsidRPr="005F161D">
            <w:rPr>
              <w:rStyle w:val="Nmerodepgina"/>
            </w:rPr>
            <w:t xml:space="preserve">Página </w:t>
          </w:r>
          <w:r w:rsidRPr="005F161D">
            <w:rPr>
              <w:rStyle w:val="Nmerodepgina"/>
            </w:rPr>
            <w:fldChar w:fldCharType="begin"/>
          </w:r>
          <w:r w:rsidRPr="005F161D">
            <w:rPr>
              <w:rStyle w:val="Nmerodepgina"/>
            </w:rPr>
            <w:instrText xml:space="preserve"> PAGE </w:instrText>
          </w:r>
          <w:r w:rsidRPr="005F161D">
            <w:rPr>
              <w:rStyle w:val="Nmerodepgina"/>
            </w:rPr>
            <w:fldChar w:fldCharType="separate"/>
          </w:r>
          <w:r w:rsidR="00DF0E7B">
            <w:rPr>
              <w:rStyle w:val="Nmerodepgina"/>
              <w:noProof/>
            </w:rPr>
            <w:t>3</w:t>
          </w:r>
          <w:r w:rsidRPr="005F161D">
            <w:rPr>
              <w:rStyle w:val="Nmerodepgina"/>
            </w:rPr>
            <w:fldChar w:fldCharType="end"/>
          </w:r>
          <w:r w:rsidRPr="005F161D">
            <w:rPr>
              <w:rStyle w:val="Nmerodepgina"/>
            </w:rPr>
            <w:t xml:space="preserve"> de </w:t>
          </w:r>
          <w:r w:rsidRPr="005F161D">
            <w:rPr>
              <w:rStyle w:val="Nmerodepgina"/>
            </w:rPr>
            <w:fldChar w:fldCharType="begin"/>
          </w:r>
          <w:r w:rsidRPr="005F161D">
            <w:rPr>
              <w:rStyle w:val="Nmerodepgina"/>
            </w:rPr>
            <w:instrText xml:space="preserve"> NUMPAGES </w:instrText>
          </w:r>
          <w:r w:rsidRPr="005F161D">
            <w:rPr>
              <w:rStyle w:val="Nmerodepgina"/>
            </w:rPr>
            <w:fldChar w:fldCharType="separate"/>
          </w:r>
          <w:r w:rsidR="00DF0E7B">
            <w:rPr>
              <w:rStyle w:val="Nmerodepgina"/>
              <w:noProof/>
            </w:rPr>
            <w:t>4</w:t>
          </w:r>
          <w:r w:rsidRPr="005F161D">
            <w:rPr>
              <w:rStyle w:val="Nmerodepgina"/>
            </w:rPr>
            <w:fldChar w:fldCharType="end"/>
          </w:r>
        </w:p>
      </w:tc>
    </w:tr>
  </w:tbl>
  <w:p w14:paraId="61F37F29" w14:textId="77777777" w:rsidR="003E15F9" w:rsidRDefault="003E15F9" w:rsidP="00BE17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D897" w14:textId="77777777" w:rsidR="0024242D" w:rsidRDefault="0024242D">
      <w:r>
        <w:separator/>
      </w:r>
    </w:p>
  </w:footnote>
  <w:footnote w:type="continuationSeparator" w:id="0">
    <w:p w14:paraId="554E05B5" w14:textId="77777777" w:rsidR="0024242D" w:rsidRDefault="0024242D">
      <w:r>
        <w:continuationSeparator/>
      </w:r>
    </w:p>
  </w:footnote>
  <w:footnote w:type="continuationNotice" w:id="1">
    <w:p w14:paraId="39B6D6AE" w14:textId="77777777" w:rsidR="0024242D" w:rsidRDefault="0024242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55" w:tblpY="1"/>
      <w:tblOverlap w:val="never"/>
      <w:tblW w:w="8530" w:type="dxa"/>
      <w:tblBorders>
        <w:bottom w:val="single" w:sz="4" w:space="0" w:color="auto"/>
      </w:tblBorders>
      <w:tblCellMar>
        <w:left w:w="70" w:type="dxa"/>
        <w:right w:w="70" w:type="dxa"/>
      </w:tblCellMar>
      <w:tblLook w:val="0000" w:firstRow="0" w:lastRow="0" w:firstColumn="0" w:lastColumn="0" w:noHBand="0" w:noVBand="0"/>
    </w:tblPr>
    <w:tblGrid>
      <w:gridCol w:w="7016"/>
      <w:gridCol w:w="1514"/>
    </w:tblGrid>
    <w:tr w:rsidR="003E15F9" w14:paraId="61F37F24" w14:textId="77777777" w:rsidTr="002E6FDB">
      <w:trPr>
        <w:trHeight w:val="894"/>
      </w:trPr>
      <w:tc>
        <w:tcPr>
          <w:tcW w:w="7016" w:type="dxa"/>
          <w:tcBorders>
            <w:bottom w:val="nil"/>
          </w:tcBorders>
          <w:vAlign w:val="center"/>
        </w:tcPr>
        <w:p w14:paraId="61F37F22" w14:textId="6DAB24C0" w:rsidR="003E15F9" w:rsidRPr="00F8646E" w:rsidRDefault="003E15F9" w:rsidP="00AC5650">
          <w:pPr>
            <w:jc w:val="left"/>
            <w:rPr>
              <w:sz w:val="16"/>
            </w:rPr>
          </w:pPr>
          <w:r>
            <w:rPr>
              <w:sz w:val="16"/>
            </w:rPr>
            <w:t xml:space="preserve">Reuniones del </w:t>
          </w:r>
          <w:r w:rsidR="00AC5650">
            <w:rPr>
              <w:sz w:val="16"/>
            </w:rPr>
            <w:t>Foro SITNA de Entidades Locales</w:t>
          </w:r>
        </w:p>
      </w:tc>
      <w:tc>
        <w:tcPr>
          <w:tcW w:w="1514" w:type="dxa"/>
          <w:tcBorders>
            <w:bottom w:val="nil"/>
          </w:tcBorders>
        </w:tcPr>
        <w:p w14:paraId="61F37F23" w14:textId="77777777" w:rsidR="003E15F9" w:rsidRPr="002E6FDB" w:rsidRDefault="003E15F9" w:rsidP="00387490">
          <w:pPr>
            <w:pStyle w:val="Encabezado"/>
            <w:ind w:left="-637" w:firstLine="637"/>
            <w:jc w:val="left"/>
            <w:rPr>
              <w:highlight w:val="yellow"/>
            </w:rPr>
          </w:pPr>
        </w:p>
      </w:tc>
    </w:tr>
  </w:tbl>
  <w:p w14:paraId="61F37F25" w14:textId="768BD292" w:rsidR="003E15F9" w:rsidRDefault="00DF0E7B" w:rsidP="00F8646E">
    <w:pPr>
      <w:pStyle w:val="Encabezado"/>
      <w:spacing w:before="0"/>
      <w:jc w:val="right"/>
    </w:pPr>
    <w:r>
      <w:pict w14:anchorId="61F37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44.95pt">
          <v:imagedata r:id="rId1" o:title="Logo_SITNA_sintexto_pequeñ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9B"/>
    <w:multiLevelType w:val="hybridMultilevel"/>
    <w:tmpl w:val="EAD48B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B3F3A"/>
    <w:multiLevelType w:val="hybridMultilevel"/>
    <w:tmpl w:val="B4C8F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877362"/>
    <w:multiLevelType w:val="multilevel"/>
    <w:tmpl w:val="C3C29D3E"/>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B12351"/>
    <w:multiLevelType w:val="hybridMultilevel"/>
    <w:tmpl w:val="08DC22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2C0D1E"/>
    <w:multiLevelType w:val="hybridMultilevel"/>
    <w:tmpl w:val="E4C4D5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4FD31CC"/>
    <w:multiLevelType w:val="multilevel"/>
    <w:tmpl w:val="D03C4B64"/>
    <w:styleLink w:val="EstiloConvietas"/>
    <w:lvl w:ilvl="0">
      <w:start w:val="1"/>
      <w:numFmt w:val="bullet"/>
      <w:lvlText w:val=""/>
      <w:lvlJc w:val="left"/>
      <w:pPr>
        <w:tabs>
          <w:tab w:val="num" w:pos="624"/>
        </w:tabs>
        <w:ind w:left="624" w:hanging="284"/>
      </w:pPr>
      <w:rPr>
        <w:rFonts w:ascii="Wingdings" w:hAnsi="Wingdings" w:hint="default"/>
        <w:color w:val="4D4D4D"/>
      </w:rPr>
    </w:lvl>
    <w:lvl w:ilvl="1">
      <w:start w:val="1"/>
      <w:numFmt w:val="bullet"/>
      <w:lvlText w:val=""/>
      <w:lvlJc w:val="left"/>
      <w:pPr>
        <w:tabs>
          <w:tab w:val="num" w:pos="1247"/>
        </w:tabs>
        <w:ind w:left="1247" w:hanging="283"/>
      </w:pPr>
      <w:rPr>
        <w:rFonts w:ascii="Symbol" w:hAnsi="Symbol" w:hint="default"/>
        <w:color w:val="808080"/>
      </w:rPr>
    </w:lvl>
    <w:lvl w:ilvl="2">
      <w:start w:val="1"/>
      <w:numFmt w:val="bullet"/>
      <w:lvlText w:val=""/>
      <w:lvlJc w:val="left"/>
      <w:pPr>
        <w:tabs>
          <w:tab w:val="num" w:pos="1871"/>
        </w:tabs>
        <w:ind w:left="1871" w:hanging="283"/>
      </w:pPr>
      <w:rPr>
        <w:rFonts w:ascii="Wingdings 2" w:hAnsi="Wingdings 2" w:hint="default"/>
        <w:color w:val="999999"/>
      </w:rPr>
    </w:lvl>
    <w:lvl w:ilvl="3">
      <w:start w:val="1"/>
      <w:numFmt w:val="bullet"/>
      <w:lvlText w:val=""/>
      <w:lvlJc w:val="left"/>
      <w:pPr>
        <w:tabs>
          <w:tab w:val="num" w:pos="2495"/>
        </w:tabs>
        <w:ind w:left="2495" w:hanging="284"/>
      </w:pPr>
      <w:rPr>
        <w:rFonts w:ascii="Wingdings 2" w:hAnsi="Wingdings 2" w:hint="default"/>
        <w:color w:val="C0C0C0"/>
      </w:rPr>
    </w:lvl>
    <w:lvl w:ilvl="4">
      <w:start w:val="1"/>
      <w:numFmt w:val="bullet"/>
      <w:lvlText w:val="o"/>
      <w:lvlJc w:val="left"/>
      <w:pPr>
        <w:tabs>
          <w:tab w:val="num" w:pos="3119"/>
        </w:tabs>
        <w:ind w:left="3119" w:hanging="284"/>
      </w:pPr>
      <w:rPr>
        <w:rFonts w:ascii="Symbol" w:hAnsi="Symbol" w:hint="default"/>
        <w:color w:val="999999"/>
        <w:sz w:val="14"/>
      </w:rPr>
    </w:lvl>
    <w:lvl w:ilvl="5">
      <w:start w:val="1"/>
      <w:numFmt w:val="bullet"/>
      <w:lvlText w:val=""/>
      <w:lvlJc w:val="left"/>
      <w:pPr>
        <w:tabs>
          <w:tab w:val="num" w:pos="3742"/>
        </w:tabs>
        <w:ind w:left="3742" w:hanging="283"/>
      </w:pPr>
      <w:rPr>
        <w:rFonts w:ascii="Wingdings" w:hAnsi="Wingdings" w:hint="default"/>
      </w:rPr>
    </w:lvl>
    <w:lvl w:ilvl="6">
      <w:start w:val="1"/>
      <w:numFmt w:val="bullet"/>
      <w:lvlText w:val=""/>
      <w:lvlJc w:val="left"/>
      <w:pPr>
        <w:tabs>
          <w:tab w:val="num" w:pos="4366"/>
        </w:tabs>
        <w:ind w:left="4366" w:hanging="284"/>
      </w:pPr>
      <w:rPr>
        <w:rFonts w:ascii="Symbol" w:hAnsi="Symbol" w:hint="default"/>
      </w:rPr>
    </w:lvl>
    <w:lvl w:ilvl="7">
      <w:start w:val="1"/>
      <w:numFmt w:val="bullet"/>
      <w:lvlText w:val="o"/>
      <w:lvlJc w:val="left"/>
      <w:pPr>
        <w:tabs>
          <w:tab w:val="num" w:pos="4990"/>
        </w:tabs>
        <w:ind w:left="4990" w:hanging="284"/>
      </w:pPr>
      <w:rPr>
        <w:rFonts w:ascii="Courier New" w:hAnsi="Courier New" w:hint="default"/>
      </w:rPr>
    </w:lvl>
    <w:lvl w:ilvl="8">
      <w:start w:val="1"/>
      <w:numFmt w:val="bullet"/>
      <w:lvlText w:val=""/>
      <w:lvlJc w:val="left"/>
      <w:pPr>
        <w:tabs>
          <w:tab w:val="num" w:pos="5670"/>
        </w:tabs>
        <w:ind w:left="5670" w:hanging="283"/>
      </w:pPr>
      <w:rPr>
        <w:rFonts w:ascii="Wingdings" w:hAnsi="Wingdings" w:hint="default"/>
      </w:rPr>
    </w:lvl>
  </w:abstractNum>
  <w:abstractNum w:abstractNumId="6">
    <w:nsid w:val="736E02B4"/>
    <w:multiLevelType w:val="hybridMultilevel"/>
    <w:tmpl w:val="D1E852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2"/>
  </w:num>
  <w:num w:numId="9">
    <w:abstractNumId w:val="2"/>
  </w:num>
  <w:num w:numId="10">
    <w:abstractNumId w:val="2"/>
  </w:num>
  <w:num w:numId="11">
    <w:abstractNumId w:val="2"/>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218"/>
    <w:rsid w:val="00004AAF"/>
    <w:rsid w:val="00005AC9"/>
    <w:rsid w:val="0000721F"/>
    <w:rsid w:val="000148AB"/>
    <w:rsid w:val="00014F66"/>
    <w:rsid w:val="00015F89"/>
    <w:rsid w:val="0002305E"/>
    <w:rsid w:val="000233F3"/>
    <w:rsid w:val="00023579"/>
    <w:rsid w:val="00024636"/>
    <w:rsid w:val="00025712"/>
    <w:rsid w:val="000259FE"/>
    <w:rsid w:val="00026DF0"/>
    <w:rsid w:val="00027FDE"/>
    <w:rsid w:val="00030C27"/>
    <w:rsid w:val="00031F76"/>
    <w:rsid w:val="000350A1"/>
    <w:rsid w:val="000359FE"/>
    <w:rsid w:val="00035C0B"/>
    <w:rsid w:val="000408E1"/>
    <w:rsid w:val="00042697"/>
    <w:rsid w:val="000448D7"/>
    <w:rsid w:val="00044E07"/>
    <w:rsid w:val="00046146"/>
    <w:rsid w:val="00046F01"/>
    <w:rsid w:val="00047976"/>
    <w:rsid w:val="000505D3"/>
    <w:rsid w:val="00052077"/>
    <w:rsid w:val="0005329A"/>
    <w:rsid w:val="00056218"/>
    <w:rsid w:val="000608E4"/>
    <w:rsid w:val="00061BDA"/>
    <w:rsid w:val="00062B73"/>
    <w:rsid w:val="000638AA"/>
    <w:rsid w:val="00063D18"/>
    <w:rsid w:val="00066534"/>
    <w:rsid w:val="000761DC"/>
    <w:rsid w:val="000801F1"/>
    <w:rsid w:val="00081162"/>
    <w:rsid w:val="00081564"/>
    <w:rsid w:val="00081EBD"/>
    <w:rsid w:val="00081F54"/>
    <w:rsid w:val="00082153"/>
    <w:rsid w:val="00083BA1"/>
    <w:rsid w:val="00087B90"/>
    <w:rsid w:val="00087F2A"/>
    <w:rsid w:val="00092A46"/>
    <w:rsid w:val="00095678"/>
    <w:rsid w:val="00096D47"/>
    <w:rsid w:val="000A2832"/>
    <w:rsid w:val="000A380B"/>
    <w:rsid w:val="000A57DC"/>
    <w:rsid w:val="000A7972"/>
    <w:rsid w:val="000B1719"/>
    <w:rsid w:val="000B37F7"/>
    <w:rsid w:val="000B4772"/>
    <w:rsid w:val="000C3772"/>
    <w:rsid w:val="000C5B03"/>
    <w:rsid w:val="000D1DD5"/>
    <w:rsid w:val="000D1EE1"/>
    <w:rsid w:val="000D69F5"/>
    <w:rsid w:val="000D7D6B"/>
    <w:rsid w:val="000E0159"/>
    <w:rsid w:val="000E152C"/>
    <w:rsid w:val="000E4A1F"/>
    <w:rsid w:val="000E6F9E"/>
    <w:rsid w:val="000F2565"/>
    <w:rsid w:val="000F3BE3"/>
    <w:rsid w:val="000F4D51"/>
    <w:rsid w:val="000F51AA"/>
    <w:rsid w:val="000F7965"/>
    <w:rsid w:val="00114BD1"/>
    <w:rsid w:val="00114E1D"/>
    <w:rsid w:val="00115384"/>
    <w:rsid w:val="00115601"/>
    <w:rsid w:val="00115BB6"/>
    <w:rsid w:val="00120138"/>
    <w:rsid w:val="0012346D"/>
    <w:rsid w:val="0013057D"/>
    <w:rsid w:val="001336C3"/>
    <w:rsid w:val="001409FD"/>
    <w:rsid w:val="00147BFF"/>
    <w:rsid w:val="0015004C"/>
    <w:rsid w:val="00156E09"/>
    <w:rsid w:val="00160F55"/>
    <w:rsid w:val="00164F4D"/>
    <w:rsid w:val="00170133"/>
    <w:rsid w:val="00176F0C"/>
    <w:rsid w:val="001776AA"/>
    <w:rsid w:val="0018156E"/>
    <w:rsid w:val="00183B11"/>
    <w:rsid w:val="00192C61"/>
    <w:rsid w:val="00193BFE"/>
    <w:rsid w:val="001A1407"/>
    <w:rsid w:val="001A3617"/>
    <w:rsid w:val="001A6D1D"/>
    <w:rsid w:val="001B00D8"/>
    <w:rsid w:val="001B43E6"/>
    <w:rsid w:val="001C1246"/>
    <w:rsid w:val="001C168D"/>
    <w:rsid w:val="001C1CE8"/>
    <w:rsid w:val="001C2680"/>
    <w:rsid w:val="001C5B44"/>
    <w:rsid w:val="001C6F43"/>
    <w:rsid w:val="001C76C5"/>
    <w:rsid w:val="001D2634"/>
    <w:rsid w:val="001D49D5"/>
    <w:rsid w:val="001D4A78"/>
    <w:rsid w:val="001E3B03"/>
    <w:rsid w:val="001E6230"/>
    <w:rsid w:val="001E7360"/>
    <w:rsid w:val="001F0B7A"/>
    <w:rsid w:val="001F75D7"/>
    <w:rsid w:val="00201548"/>
    <w:rsid w:val="002015C0"/>
    <w:rsid w:val="00201F87"/>
    <w:rsid w:val="00204D79"/>
    <w:rsid w:val="0021308C"/>
    <w:rsid w:val="00223A4C"/>
    <w:rsid w:val="00223DAC"/>
    <w:rsid w:val="0023151C"/>
    <w:rsid w:val="002327EF"/>
    <w:rsid w:val="00235B59"/>
    <w:rsid w:val="00237F83"/>
    <w:rsid w:val="0024242D"/>
    <w:rsid w:val="00242C06"/>
    <w:rsid w:val="00244D00"/>
    <w:rsid w:val="00247F13"/>
    <w:rsid w:val="00250AD2"/>
    <w:rsid w:val="00251C6E"/>
    <w:rsid w:val="0025260D"/>
    <w:rsid w:val="00252E91"/>
    <w:rsid w:val="00252F7A"/>
    <w:rsid w:val="002570C4"/>
    <w:rsid w:val="002600AF"/>
    <w:rsid w:val="00262BFF"/>
    <w:rsid w:val="00265E55"/>
    <w:rsid w:val="00266778"/>
    <w:rsid w:val="00267E71"/>
    <w:rsid w:val="002706B1"/>
    <w:rsid w:val="0027247E"/>
    <w:rsid w:val="002729FC"/>
    <w:rsid w:val="002753F7"/>
    <w:rsid w:val="00281673"/>
    <w:rsid w:val="002828F6"/>
    <w:rsid w:val="00284AF2"/>
    <w:rsid w:val="0028632E"/>
    <w:rsid w:val="00291639"/>
    <w:rsid w:val="0029175F"/>
    <w:rsid w:val="00294491"/>
    <w:rsid w:val="0029606C"/>
    <w:rsid w:val="002A066A"/>
    <w:rsid w:val="002A1DE8"/>
    <w:rsid w:val="002A2F45"/>
    <w:rsid w:val="002A4B24"/>
    <w:rsid w:val="002A69E1"/>
    <w:rsid w:val="002B0226"/>
    <w:rsid w:val="002B15A9"/>
    <w:rsid w:val="002B20D8"/>
    <w:rsid w:val="002B2B88"/>
    <w:rsid w:val="002B2F01"/>
    <w:rsid w:val="002B436F"/>
    <w:rsid w:val="002B7DD1"/>
    <w:rsid w:val="002D210F"/>
    <w:rsid w:val="002D29A2"/>
    <w:rsid w:val="002D3841"/>
    <w:rsid w:val="002D7044"/>
    <w:rsid w:val="002D7315"/>
    <w:rsid w:val="002D793A"/>
    <w:rsid w:val="002E013D"/>
    <w:rsid w:val="002E4149"/>
    <w:rsid w:val="002E68BD"/>
    <w:rsid w:val="002E6FDB"/>
    <w:rsid w:val="002F16DE"/>
    <w:rsid w:val="002F3623"/>
    <w:rsid w:val="002F5019"/>
    <w:rsid w:val="003040A0"/>
    <w:rsid w:val="003079DA"/>
    <w:rsid w:val="00307BA8"/>
    <w:rsid w:val="00310E1F"/>
    <w:rsid w:val="00311BE9"/>
    <w:rsid w:val="00312B54"/>
    <w:rsid w:val="0032051C"/>
    <w:rsid w:val="003215DD"/>
    <w:rsid w:val="003239BD"/>
    <w:rsid w:val="00333955"/>
    <w:rsid w:val="00333F9D"/>
    <w:rsid w:val="00344222"/>
    <w:rsid w:val="00344B74"/>
    <w:rsid w:val="00346825"/>
    <w:rsid w:val="00361F5E"/>
    <w:rsid w:val="003628FF"/>
    <w:rsid w:val="00366564"/>
    <w:rsid w:val="00375B34"/>
    <w:rsid w:val="003760DB"/>
    <w:rsid w:val="00376165"/>
    <w:rsid w:val="00376E80"/>
    <w:rsid w:val="00377165"/>
    <w:rsid w:val="003835B2"/>
    <w:rsid w:val="003838A5"/>
    <w:rsid w:val="00385781"/>
    <w:rsid w:val="00387490"/>
    <w:rsid w:val="00390CFB"/>
    <w:rsid w:val="003911A4"/>
    <w:rsid w:val="00391315"/>
    <w:rsid w:val="003939E5"/>
    <w:rsid w:val="00393CEE"/>
    <w:rsid w:val="003A1028"/>
    <w:rsid w:val="003A140B"/>
    <w:rsid w:val="003A1638"/>
    <w:rsid w:val="003A6883"/>
    <w:rsid w:val="003A76F5"/>
    <w:rsid w:val="003B41EA"/>
    <w:rsid w:val="003B5282"/>
    <w:rsid w:val="003B588D"/>
    <w:rsid w:val="003C38F1"/>
    <w:rsid w:val="003C417F"/>
    <w:rsid w:val="003D10A8"/>
    <w:rsid w:val="003D4E85"/>
    <w:rsid w:val="003D5309"/>
    <w:rsid w:val="003D5A96"/>
    <w:rsid w:val="003D6943"/>
    <w:rsid w:val="003D6CE2"/>
    <w:rsid w:val="003E15F9"/>
    <w:rsid w:val="003E183A"/>
    <w:rsid w:val="003E1A08"/>
    <w:rsid w:val="003E1E86"/>
    <w:rsid w:val="003E58DA"/>
    <w:rsid w:val="003E7394"/>
    <w:rsid w:val="003F3170"/>
    <w:rsid w:val="003F3599"/>
    <w:rsid w:val="003F52AF"/>
    <w:rsid w:val="003F68B2"/>
    <w:rsid w:val="00402E9E"/>
    <w:rsid w:val="00406B4F"/>
    <w:rsid w:val="004107A2"/>
    <w:rsid w:val="0041162A"/>
    <w:rsid w:val="00414A54"/>
    <w:rsid w:val="00415FBB"/>
    <w:rsid w:val="00421718"/>
    <w:rsid w:val="00421C92"/>
    <w:rsid w:val="00424A64"/>
    <w:rsid w:val="00432494"/>
    <w:rsid w:val="004440D9"/>
    <w:rsid w:val="00444F1A"/>
    <w:rsid w:val="004450E8"/>
    <w:rsid w:val="004646A5"/>
    <w:rsid w:val="0047645A"/>
    <w:rsid w:val="0047725F"/>
    <w:rsid w:val="004775E5"/>
    <w:rsid w:val="0047780B"/>
    <w:rsid w:val="00477A40"/>
    <w:rsid w:val="00481208"/>
    <w:rsid w:val="004836B9"/>
    <w:rsid w:val="00483F8F"/>
    <w:rsid w:val="004842CB"/>
    <w:rsid w:val="00491063"/>
    <w:rsid w:val="00491979"/>
    <w:rsid w:val="00494768"/>
    <w:rsid w:val="004A1D3E"/>
    <w:rsid w:val="004A3462"/>
    <w:rsid w:val="004A6E15"/>
    <w:rsid w:val="004A6E7A"/>
    <w:rsid w:val="004B2A48"/>
    <w:rsid w:val="004B3327"/>
    <w:rsid w:val="004B5A81"/>
    <w:rsid w:val="004B6B72"/>
    <w:rsid w:val="004C0C35"/>
    <w:rsid w:val="004C205F"/>
    <w:rsid w:val="004C29D2"/>
    <w:rsid w:val="004C6D70"/>
    <w:rsid w:val="004C77FC"/>
    <w:rsid w:val="004D29E6"/>
    <w:rsid w:val="004D3567"/>
    <w:rsid w:val="004D3803"/>
    <w:rsid w:val="004D7919"/>
    <w:rsid w:val="004D7B71"/>
    <w:rsid w:val="004D7E70"/>
    <w:rsid w:val="004E391E"/>
    <w:rsid w:val="004E5FC1"/>
    <w:rsid w:val="0050623B"/>
    <w:rsid w:val="0050783C"/>
    <w:rsid w:val="00507A67"/>
    <w:rsid w:val="00511228"/>
    <w:rsid w:val="005123A1"/>
    <w:rsid w:val="005129A1"/>
    <w:rsid w:val="00512F66"/>
    <w:rsid w:val="00513BEC"/>
    <w:rsid w:val="00514D53"/>
    <w:rsid w:val="005217BA"/>
    <w:rsid w:val="005235F3"/>
    <w:rsid w:val="00524639"/>
    <w:rsid w:val="005256FA"/>
    <w:rsid w:val="00525B52"/>
    <w:rsid w:val="0052771A"/>
    <w:rsid w:val="00531FF7"/>
    <w:rsid w:val="005414D0"/>
    <w:rsid w:val="00542299"/>
    <w:rsid w:val="005423D8"/>
    <w:rsid w:val="0054517C"/>
    <w:rsid w:val="0054528E"/>
    <w:rsid w:val="005514DA"/>
    <w:rsid w:val="005516C7"/>
    <w:rsid w:val="00555998"/>
    <w:rsid w:val="00560AF7"/>
    <w:rsid w:val="005627F5"/>
    <w:rsid w:val="00562C56"/>
    <w:rsid w:val="00563B37"/>
    <w:rsid w:val="00564F31"/>
    <w:rsid w:val="00566374"/>
    <w:rsid w:val="00567483"/>
    <w:rsid w:val="005678FA"/>
    <w:rsid w:val="00572016"/>
    <w:rsid w:val="00574332"/>
    <w:rsid w:val="00574E96"/>
    <w:rsid w:val="00576812"/>
    <w:rsid w:val="0058009A"/>
    <w:rsid w:val="00583667"/>
    <w:rsid w:val="00583E99"/>
    <w:rsid w:val="0058564C"/>
    <w:rsid w:val="00590FAF"/>
    <w:rsid w:val="00596A28"/>
    <w:rsid w:val="005A4D6E"/>
    <w:rsid w:val="005A505A"/>
    <w:rsid w:val="005A532E"/>
    <w:rsid w:val="005B6F1B"/>
    <w:rsid w:val="005B71D1"/>
    <w:rsid w:val="005C08C4"/>
    <w:rsid w:val="005C13F2"/>
    <w:rsid w:val="005C2808"/>
    <w:rsid w:val="005C2CEE"/>
    <w:rsid w:val="005C36AB"/>
    <w:rsid w:val="005C5AC7"/>
    <w:rsid w:val="005D24F0"/>
    <w:rsid w:val="005D2FE9"/>
    <w:rsid w:val="005D7376"/>
    <w:rsid w:val="005E182F"/>
    <w:rsid w:val="005E34D9"/>
    <w:rsid w:val="005E77F6"/>
    <w:rsid w:val="005F161D"/>
    <w:rsid w:val="005F371B"/>
    <w:rsid w:val="005F40E9"/>
    <w:rsid w:val="005F4658"/>
    <w:rsid w:val="005F69EB"/>
    <w:rsid w:val="0060067C"/>
    <w:rsid w:val="00601B77"/>
    <w:rsid w:val="00606CA6"/>
    <w:rsid w:val="0061091F"/>
    <w:rsid w:val="00616F3C"/>
    <w:rsid w:val="0062678E"/>
    <w:rsid w:val="00630258"/>
    <w:rsid w:val="00630A23"/>
    <w:rsid w:val="00630C0D"/>
    <w:rsid w:val="00631C94"/>
    <w:rsid w:val="006327D6"/>
    <w:rsid w:val="00635456"/>
    <w:rsid w:val="00640A6F"/>
    <w:rsid w:val="0064103A"/>
    <w:rsid w:val="006444BF"/>
    <w:rsid w:val="006451D4"/>
    <w:rsid w:val="006454C3"/>
    <w:rsid w:val="006506E1"/>
    <w:rsid w:val="00651B3C"/>
    <w:rsid w:val="00657038"/>
    <w:rsid w:val="00661E67"/>
    <w:rsid w:val="00663E3F"/>
    <w:rsid w:val="006648B4"/>
    <w:rsid w:val="00664B75"/>
    <w:rsid w:val="00667577"/>
    <w:rsid w:val="00667979"/>
    <w:rsid w:val="006712B5"/>
    <w:rsid w:val="006722C5"/>
    <w:rsid w:val="00673FF6"/>
    <w:rsid w:val="006743D6"/>
    <w:rsid w:val="00674BFF"/>
    <w:rsid w:val="00676A21"/>
    <w:rsid w:val="00676D6B"/>
    <w:rsid w:val="00685190"/>
    <w:rsid w:val="00685724"/>
    <w:rsid w:val="006A0BCF"/>
    <w:rsid w:val="006A0E2A"/>
    <w:rsid w:val="006A3AF8"/>
    <w:rsid w:val="006A7A3E"/>
    <w:rsid w:val="006B1E26"/>
    <w:rsid w:val="006B1E75"/>
    <w:rsid w:val="006B55CE"/>
    <w:rsid w:val="006B67FF"/>
    <w:rsid w:val="006C0C2F"/>
    <w:rsid w:val="006C43AB"/>
    <w:rsid w:val="006C7376"/>
    <w:rsid w:val="006D2ACD"/>
    <w:rsid w:val="006D5732"/>
    <w:rsid w:val="006D7712"/>
    <w:rsid w:val="006E0635"/>
    <w:rsid w:val="006E1D8E"/>
    <w:rsid w:val="006E2015"/>
    <w:rsid w:val="006E3C8D"/>
    <w:rsid w:val="006E4C99"/>
    <w:rsid w:val="006F2609"/>
    <w:rsid w:val="006F448E"/>
    <w:rsid w:val="006F454C"/>
    <w:rsid w:val="006F4BE7"/>
    <w:rsid w:val="00702C5F"/>
    <w:rsid w:val="007101F3"/>
    <w:rsid w:val="00711CD9"/>
    <w:rsid w:val="00711FA4"/>
    <w:rsid w:val="00724C15"/>
    <w:rsid w:val="00725DC6"/>
    <w:rsid w:val="00733F6C"/>
    <w:rsid w:val="00734957"/>
    <w:rsid w:val="00737A3F"/>
    <w:rsid w:val="007409F6"/>
    <w:rsid w:val="00743024"/>
    <w:rsid w:val="00743A46"/>
    <w:rsid w:val="00747001"/>
    <w:rsid w:val="00747120"/>
    <w:rsid w:val="00756305"/>
    <w:rsid w:val="00756E5E"/>
    <w:rsid w:val="00757F50"/>
    <w:rsid w:val="007650C0"/>
    <w:rsid w:val="00765BA1"/>
    <w:rsid w:val="007661E9"/>
    <w:rsid w:val="007665C8"/>
    <w:rsid w:val="007769D3"/>
    <w:rsid w:val="00783D06"/>
    <w:rsid w:val="00796207"/>
    <w:rsid w:val="00796C95"/>
    <w:rsid w:val="007A09BB"/>
    <w:rsid w:val="007A11EC"/>
    <w:rsid w:val="007A22EB"/>
    <w:rsid w:val="007A3320"/>
    <w:rsid w:val="007A49C4"/>
    <w:rsid w:val="007A581A"/>
    <w:rsid w:val="007B1475"/>
    <w:rsid w:val="007B2E62"/>
    <w:rsid w:val="007B4416"/>
    <w:rsid w:val="007B453E"/>
    <w:rsid w:val="007C0E93"/>
    <w:rsid w:val="007C1219"/>
    <w:rsid w:val="007C464C"/>
    <w:rsid w:val="007C7759"/>
    <w:rsid w:val="007C7AF3"/>
    <w:rsid w:val="007D127C"/>
    <w:rsid w:val="007D2A5D"/>
    <w:rsid w:val="007D3238"/>
    <w:rsid w:val="007E0A9F"/>
    <w:rsid w:val="007E2524"/>
    <w:rsid w:val="007E313D"/>
    <w:rsid w:val="007E4F7D"/>
    <w:rsid w:val="007E557D"/>
    <w:rsid w:val="007F0A5E"/>
    <w:rsid w:val="007F7EAE"/>
    <w:rsid w:val="00801834"/>
    <w:rsid w:val="00803740"/>
    <w:rsid w:val="00804159"/>
    <w:rsid w:val="008049A4"/>
    <w:rsid w:val="00812730"/>
    <w:rsid w:val="0082310A"/>
    <w:rsid w:val="00824240"/>
    <w:rsid w:val="0082462F"/>
    <w:rsid w:val="00832B6B"/>
    <w:rsid w:val="00841669"/>
    <w:rsid w:val="00841E43"/>
    <w:rsid w:val="008430DE"/>
    <w:rsid w:val="008430FB"/>
    <w:rsid w:val="00843235"/>
    <w:rsid w:val="00844283"/>
    <w:rsid w:val="008448E1"/>
    <w:rsid w:val="00844CAC"/>
    <w:rsid w:val="00850303"/>
    <w:rsid w:val="008564BF"/>
    <w:rsid w:val="0086075F"/>
    <w:rsid w:val="008607F5"/>
    <w:rsid w:val="00860E38"/>
    <w:rsid w:val="00861724"/>
    <w:rsid w:val="00862933"/>
    <w:rsid w:val="00866C48"/>
    <w:rsid w:val="0086761A"/>
    <w:rsid w:val="008748B2"/>
    <w:rsid w:val="00882E17"/>
    <w:rsid w:val="00886F1D"/>
    <w:rsid w:val="00892D8B"/>
    <w:rsid w:val="008938A0"/>
    <w:rsid w:val="008939A9"/>
    <w:rsid w:val="00897DE5"/>
    <w:rsid w:val="008A2801"/>
    <w:rsid w:val="008A4B3B"/>
    <w:rsid w:val="008A7014"/>
    <w:rsid w:val="008B01B6"/>
    <w:rsid w:val="008B093B"/>
    <w:rsid w:val="008B13EB"/>
    <w:rsid w:val="008B6CDC"/>
    <w:rsid w:val="008B7E07"/>
    <w:rsid w:val="008C0436"/>
    <w:rsid w:val="008C0843"/>
    <w:rsid w:val="008D0721"/>
    <w:rsid w:val="008D2EF0"/>
    <w:rsid w:val="008D77AC"/>
    <w:rsid w:val="008D78CB"/>
    <w:rsid w:val="008D7A4E"/>
    <w:rsid w:val="008E442F"/>
    <w:rsid w:val="008E7D36"/>
    <w:rsid w:val="008F10FA"/>
    <w:rsid w:val="008F6862"/>
    <w:rsid w:val="008F7004"/>
    <w:rsid w:val="0090393B"/>
    <w:rsid w:val="00905F4F"/>
    <w:rsid w:val="00906F14"/>
    <w:rsid w:val="00907DB4"/>
    <w:rsid w:val="00907F5E"/>
    <w:rsid w:val="00913CD3"/>
    <w:rsid w:val="00916F43"/>
    <w:rsid w:val="00921192"/>
    <w:rsid w:val="009216BC"/>
    <w:rsid w:val="00922379"/>
    <w:rsid w:val="00923CB2"/>
    <w:rsid w:val="00925A49"/>
    <w:rsid w:val="0093757E"/>
    <w:rsid w:val="00937619"/>
    <w:rsid w:val="00941571"/>
    <w:rsid w:val="0094319E"/>
    <w:rsid w:val="00944FDD"/>
    <w:rsid w:val="00946373"/>
    <w:rsid w:val="00951289"/>
    <w:rsid w:val="00953003"/>
    <w:rsid w:val="00954935"/>
    <w:rsid w:val="00954D8A"/>
    <w:rsid w:val="00960FDE"/>
    <w:rsid w:val="009615B6"/>
    <w:rsid w:val="009618FD"/>
    <w:rsid w:val="00961DC0"/>
    <w:rsid w:val="0096674B"/>
    <w:rsid w:val="00973055"/>
    <w:rsid w:val="009749F3"/>
    <w:rsid w:val="009772A3"/>
    <w:rsid w:val="00981C36"/>
    <w:rsid w:val="00981E2C"/>
    <w:rsid w:val="0098330C"/>
    <w:rsid w:val="009833F0"/>
    <w:rsid w:val="00983777"/>
    <w:rsid w:val="00986061"/>
    <w:rsid w:val="00990D2D"/>
    <w:rsid w:val="0099293D"/>
    <w:rsid w:val="00992B18"/>
    <w:rsid w:val="00995D2F"/>
    <w:rsid w:val="00996A73"/>
    <w:rsid w:val="00997723"/>
    <w:rsid w:val="009A3B89"/>
    <w:rsid w:val="009A42AB"/>
    <w:rsid w:val="009A4498"/>
    <w:rsid w:val="009B2BC5"/>
    <w:rsid w:val="009B7D1E"/>
    <w:rsid w:val="009C1BCD"/>
    <w:rsid w:val="009D0278"/>
    <w:rsid w:val="009D7A31"/>
    <w:rsid w:val="009E3A37"/>
    <w:rsid w:val="009E5531"/>
    <w:rsid w:val="009E56AA"/>
    <w:rsid w:val="009E7FB2"/>
    <w:rsid w:val="009F2C15"/>
    <w:rsid w:val="009F6974"/>
    <w:rsid w:val="009F7A11"/>
    <w:rsid w:val="00A0107C"/>
    <w:rsid w:val="00A01FB2"/>
    <w:rsid w:val="00A02469"/>
    <w:rsid w:val="00A02538"/>
    <w:rsid w:val="00A02556"/>
    <w:rsid w:val="00A02754"/>
    <w:rsid w:val="00A06C40"/>
    <w:rsid w:val="00A078C8"/>
    <w:rsid w:val="00A211D8"/>
    <w:rsid w:val="00A2276D"/>
    <w:rsid w:val="00A2408B"/>
    <w:rsid w:val="00A24FAE"/>
    <w:rsid w:val="00A262FE"/>
    <w:rsid w:val="00A308CA"/>
    <w:rsid w:val="00A3184D"/>
    <w:rsid w:val="00A3610D"/>
    <w:rsid w:val="00A44DA7"/>
    <w:rsid w:val="00A459C6"/>
    <w:rsid w:val="00A478ED"/>
    <w:rsid w:val="00A47BED"/>
    <w:rsid w:val="00A51BE7"/>
    <w:rsid w:val="00A54412"/>
    <w:rsid w:val="00A60C40"/>
    <w:rsid w:val="00A62BFF"/>
    <w:rsid w:val="00A64C6E"/>
    <w:rsid w:val="00A64D53"/>
    <w:rsid w:val="00A6691D"/>
    <w:rsid w:val="00A84023"/>
    <w:rsid w:val="00A84B35"/>
    <w:rsid w:val="00A87CAF"/>
    <w:rsid w:val="00A87ED2"/>
    <w:rsid w:val="00A904BB"/>
    <w:rsid w:val="00A94ACB"/>
    <w:rsid w:val="00A94B35"/>
    <w:rsid w:val="00A95C73"/>
    <w:rsid w:val="00A9768C"/>
    <w:rsid w:val="00AB1CEF"/>
    <w:rsid w:val="00AB2823"/>
    <w:rsid w:val="00AB32D6"/>
    <w:rsid w:val="00AB3BEB"/>
    <w:rsid w:val="00AB4A3E"/>
    <w:rsid w:val="00AB657A"/>
    <w:rsid w:val="00AB715F"/>
    <w:rsid w:val="00AB777D"/>
    <w:rsid w:val="00AC0BF9"/>
    <w:rsid w:val="00AC535C"/>
    <w:rsid w:val="00AC5650"/>
    <w:rsid w:val="00AC71B1"/>
    <w:rsid w:val="00AD09D8"/>
    <w:rsid w:val="00AD2343"/>
    <w:rsid w:val="00AD404A"/>
    <w:rsid w:val="00AD5925"/>
    <w:rsid w:val="00AD7BAD"/>
    <w:rsid w:val="00AF3A5E"/>
    <w:rsid w:val="00AF4346"/>
    <w:rsid w:val="00AF51EE"/>
    <w:rsid w:val="00AF6651"/>
    <w:rsid w:val="00AF703F"/>
    <w:rsid w:val="00B1149F"/>
    <w:rsid w:val="00B13C59"/>
    <w:rsid w:val="00B1644D"/>
    <w:rsid w:val="00B2015C"/>
    <w:rsid w:val="00B224D3"/>
    <w:rsid w:val="00B27CAB"/>
    <w:rsid w:val="00B30B0A"/>
    <w:rsid w:val="00B35157"/>
    <w:rsid w:val="00B41402"/>
    <w:rsid w:val="00B42BB6"/>
    <w:rsid w:val="00B52827"/>
    <w:rsid w:val="00B52D4E"/>
    <w:rsid w:val="00B54587"/>
    <w:rsid w:val="00B5576F"/>
    <w:rsid w:val="00B56CC8"/>
    <w:rsid w:val="00B57632"/>
    <w:rsid w:val="00B57D4C"/>
    <w:rsid w:val="00B60373"/>
    <w:rsid w:val="00B63344"/>
    <w:rsid w:val="00B65365"/>
    <w:rsid w:val="00B66EFE"/>
    <w:rsid w:val="00B67449"/>
    <w:rsid w:val="00B722F2"/>
    <w:rsid w:val="00B739FE"/>
    <w:rsid w:val="00B75E7B"/>
    <w:rsid w:val="00B7711B"/>
    <w:rsid w:val="00B77998"/>
    <w:rsid w:val="00B87A93"/>
    <w:rsid w:val="00B91D10"/>
    <w:rsid w:val="00B92129"/>
    <w:rsid w:val="00BA0178"/>
    <w:rsid w:val="00BA3E30"/>
    <w:rsid w:val="00BB7E48"/>
    <w:rsid w:val="00BC29D5"/>
    <w:rsid w:val="00BC3C34"/>
    <w:rsid w:val="00BC7787"/>
    <w:rsid w:val="00BD42CC"/>
    <w:rsid w:val="00BD6C80"/>
    <w:rsid w:val="00BE173A"/>
    <w:rsid w:val="00BE2CB8"/>
    <w:rsid w:val="00BE2F3C"/>
    <w:rsid w:val="00BE5302"/>
    <w:rsid w:val="00BF14D5"/>
    <w:rsid w:val="00BF45AC"/>
    <w:rsid w:val="00BF4E1E"/>
    <w:rsid w:val="00BF4E76"/>
    <w:rsid w:val="00BF593D"/>
    <w:rsid w:val="00C027C4"/>
    <w:rsid w:val="00C02BB7"/>
    <w:rsid w:val="00C03C2E"/>
    <w:rsid w:val="00C03D35"/>
    <w:rsid w:val="00C0455B"/>
    <w:rsid w:val="00C0712D"/>
    <w:rsid w:val="00C12844"/>
    <w:rsid w:val="00C16713"/>
    <w:rsid w:val="00C214BF"/>
    <w:rsid w:val="00C22F7E"/>
    <w:rsid w:val="00C23AA9"/>
    <w:rsid w:val="00C24037"/>
    <w:rsid w:val="00C32012"/>
    <w:rsid w:val="00C37103"/>
    <w:rsid w:val="00C3740D"/>
    <w:rsid w:val="00C40C80"/>
    <w:rsid w:val="00C42057"/>
    <w:rsid w:val="00C45C02"/>
    <w:rsid w:val="00C467CE"/>
    <w:rsid w:val="00C5121B"/>
    <w:rsid w:val="00C5268E"/>
    <w:rsid w:val="00C544B9"/>
    <w:rsid w:val="00C6613E"/>
    <w:rsid w:val="00C713FF"/>
    <w:rsid w:val="00C72731"/>
    <w:rsid w:val="00C74911"/>
    <w:rsid w:val="00C80BA4"/>
    <w:rsid w:val="00C80BF9"/>
    <w:rsid w:val="00C83517"/>
    <w:rsid w:val="00C8663D"/>
    <w:rsid w:val="00C90707"/>
    <w:rsid w:val="00C964C8"/>
    <w:rsid w:val="00C96C1B"/>
    <w:rsid w:val="00C977B6"/>
    <w:rsid w:val="00C97CDD"/>
    <w:rsid w:val="00CA61C2"/>
    <w:rsid w:val="00CA7F02"/>
    <w:rsid w:val="00CB2252"/>
    <w:rsid w:val="00CC2DAB"/>
    <w:rsid w:val="00CC3262"/>
    <w:rsid w:val="00CC693B"/>
    <w:rsid w:val="00CD1CCE"/>
    <w:rsid w:val="00CD4493"/>
    <w:rsid w:val="00CD671D"/>
    <w:rsid w:val="00CD7866"/>
    <w:rsid w:val="00CE1196"/>
    <w:rsid w:val="00CE49AF"/>
    <w:rsid w:val="00CE7A01"/>
    <w:rsid w:val="00CF066A"/>
    <w:rsid w:val="00CF144A"/>
    <w:rsid w:val="00CF2EA0"/>
    <w:rsid w:val="00CF3041"/>
    <w:rsid w:val="00CF7D09"/>
    <w:rsid w:val="00D01E3D"/>
    <w:rsid w:val="00D11390"/>
    <w:rsid w:val="00D141D2"/>
    <w:rsid w:val="00D156FF"/>
    <w:rsid w:val="00D15998"/>
    <w:rsid w:val="00D164C5"/>
    <w:rsid w:val="00D20270"/>
    <w:rsid w:val="00D2192B"/>
    <w:rsid w:val="00D22409"/>
    <w:rsid w:val="00D32C70"/>
    <w:rsid w:val="00D33A69"/>
    <w:rsid w:val="00D410DB"/>
    <w:rsid w:val="00D449B2"/>
    <w:rsid w:val="00D46429"/>
    <w:rsid w:val="00D47867"/>
    <w:rsid w:val="00D51686"/>
    <w:rsid w:val="00D6111F"/>
    <w:rsid w:val="00D630E1"/>
    <w:rsid w:val="00D634B7"/>
    <w:rsid w:val="00D674AE"/>
    <w:rsid w:val="00D6777A"/>
    <w:rsid w:val="00D70A36"/>
    <w:rsid w:val="00D729A7"/>
    <w:rsid w:val="00D74C63"/>
    <w:rsid w:val="00D76F3D"/>
    <w:rsid w:val="00D77992"/>
    <w:rsid w:val="00D842F3"/>
    <w:rsid w:val="00D907E5"/>
    <w:rsid w:val="00D91EB2"/>
    <w:rsid w:val="00DA060F"/>
    <w:rsid w:val="00DA0AC1"/>
    <w:rsid w:val="00DA0E14"/>
    <w:rsid w:val="00DA31C3"/>
    <w:rsid w:val="00DA6632"/>
    <w:rsid w:val="00DB1491"/>
    <w:rsid w:val="00DB6B08"/>
    <w:rsid w:val="00DC40D8"/>
    <w:rsid w:val="00DC4617"/>
    <w:rsid w:val="00DC6746"/>
    <w:rsid w:val="00DD1640"/>
    <w:rsid w:val="00DD20D9"/>
    <w:rsid w:val="00DD350C"/>
    <w:rsid w:val="00DD57ED"/>
    <w:rsid w:val="00DE014E"/>
    <w:rsid w:val="00DE3AA6"/>
    <w:rsid w:val="00DE63B5"/>
    <w:rsid w:val="00DE6632"/>
    <w:rsid w:val="00DF08E1"/>
    <w:rsid w:val="00DF0E7B"/>
    <w:rsid w:val="00DF2846"/>
    <w:rsid w:val="00DF3699"/>
    <w:rsid w:val="00E0137B"/>
    <w:rsid w:val="00E0323E"/>
    <w:rsid w:val="00E03A2E"/>
    <w:rsid w:val="00E062A9"/>
    <w:rsid w:val="00E103D0"/>
    <w:rsid w:val="00E10D87"/>
    <w:rsid w:val="00E1429F"/>
    <w:rsid w:val="00E17082"/>
    <w:rsid w:val="00E20FC6"/>
    <w:rsid w:val="00E25649"/>
    <w:rsid w:val="00E259E1"/>
    <w:rsid w:val="00E2639C"/>
    <w:rsid w:val="00E27A9F"/>
    <w:rsid w:val="00E3045E"/>
    <w:rsid w:val="00E31CC1"/>
    <w:rsid w:val="00E31D7E"/>
    <w:rsid w:val="00E34972"/>
    <w:rsid w:val="00E34A50"/>
    <w:rsid w:val="00E40ABE"/>
    <w:rsid w:val="00E42664"/>
    <w:rsid w:val="00E462A4"/>
    <w:rsid w:val="00E4691E"/>
    <w:rsid w:val="00E471DD"/>
    <w:rsid w:val="00E472CD"/>
    <w:rsid w:val="00E501AD"/>
    <w:rsid w:val="00E61E8F"/>
    <w:rsid w:val="00E62B65"/>
    <w:rsid w:val="00E7780F"/>
    <w:rsid w:val="00E84D1F"/>
    <w:rsid w:val="00E867E0"/>
    <w:rsid w:val="00E86B1C"/>
    <w:rsid w:val="00E9105D"/>
    <w:rsid w:val="00E92990"/>
    <w:rsid w:val="00E9346F"/>
    <w:rsid w:val="00E9769A"/>
    <w:rsid w:val="00EA03C8"/>
    <w:rsid w:val="00EA0A2D"/>
    <w:rsid w:val="00EB5D39"/>
    <w:rsid w:val="00EC3343"/>
    <w:rsid w:val="00ED30B3"/>
    <w:rsid w:val="00ED433C"/>
    <w:rsid w:val="00ED4A19"/>
    <w:rsid w:val="00ED5E9A"/>
    <w:rsid w:val="00EE3C0D"/>
    <w:rsid w:val="00EE518E"/>
    <w:rsid w:val="00EF182E"/>
    <w:rsid w:val="00EF1C30"/>
    <w:rsid w:val="00EF4C66"/>
    <w:rsid w:val="00EF5A81"/>
    <w:rsid w:val="00EF64ED"/>
    <w:rsid w:val="00F0068A"/>
    <w:rsid w:val="00F04FC1"/>
    <w:rsid w:val="00F20615"/>
    <w:rsid w:val="00F20657"/>
    <w:rsid w:val="00F20C10"/>
    <w:rsid w:val="00F21E0B"/>
    <w:rsid w:val="00F22C93"/>
    <w:rsid w:val="00F364D0"/>
    <w:rsid w:val="00F37290"/>
    <w:rsid w:val="00F37B02"/>
    <w:rsid w:val="00F41ED1"/>
    <w:rsid w:val="00F459E7"/>
    <w:rsid w:val="00F519A3"/>
    <w:rsid w:val="00F626D3"/>
    <w:rsid w:val="00F65BE5"/>
    <w:rsid w:val="00F671D1"/>
    <w:rsid w:val="00F7156C"/>
    <w:rsid w:val="00F73D94"/>
    <w:rsid w:val="00F7578F"/>
    <w:rsid w:val="00F762FF"/>
    <w:rsid w:val="00F765DB"/>
    <w:rsid w:val="00F80933"/>
    <w:rsid w:val="00F8414C"/>
    <w:rsid w:val="00F85F58"/>
    <w:rsid w:val="00F8646E"/>
    <w:rsid w:val="00F86909"/>
    <w:rsid w:val="00F87EB9"/>
    <w:rsid w:val="00F90641"/>
    <w:rsid w:val="00F92F68"/>
    <w:rsid w:val="00F93636"/>
    <w:rsid w:val="00F95ABE"/>
    <w:rsid w:val="00FA0D92"/>
    <w:rsid w:val="00FA4767"/>
    <w:rsid w:val="00FA51E6"/>
    <w:rsid w:val="00FA5F0D"/>
    <w:rsid w:val="00FB02DB"/>
    <w:rsid w:val="00FB2ED9"/>
    <w:rsid w:val="00FB41D8"/>
    <w:rsid w:val="00FB54DB"/>
    <w:rsid w:val="00FB7885"/>
    <w:rsid w:val="00FC164E"/>
    <w:rsid w:val="00FC3F45"/>
    <w:rsid w:val="00FD2DAC"/>
    <w:rsid w:val="00FD37B5"/>
    <w:rsid w:val="00FD4CAD"/>
    <w:rsid w:val="00FE28BF"/>
    <w:rsid w:val="00FF18E1"/>
    <w:rsid w:val="00FF41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1F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E67"/>
    <w:pPr>
      <w:widowControl w:val="0"/>
      <w:spacing w:before="120"/>
      <w:jc w:val="both"/>
    </w:pPr>
    <w:rPr>
      <w:rFonts w:ascii="Arial" w:hAnsi="Arial"/>
      <w:szCs w:val="22"/>
      <w:lang w:val="es-ES" w:eastAsia="es-ES"/>
    </w:rPr>
  </w:style>
  <w:style w:type="paragraph" w:styleId="Ttulo1">
    <w:name w:val="heading 1"/>
    <w:basedOn w:val="Normal"/>
    <w:next w:val="Normal"/>
    <w:qFormat/>
    <w:rsid w:val="003E183A"/>
    <w:pPr>
      <w:keepNext/>
      <w:numPr>
        <w:numId w:val="1"/>
      </w:numPr>
      <w:spacing w:before="240" w:after="60"/>
      <w:jc w:val="left"/>
      <w:outlineLvl w:val="0"/>
    </w:pPr>
    <w:rPr>
      <w:rFonts w:cs="Arial"/>
      <w:b/>
      <w:bCs/>
      <w:smallCaps/>
      <w:kern w:val="32"/>
      <w:sz w:val="22"/>
      <w:szCs w:val="32"/>
    </w:rPr>
  </w:style>
  <w:style w:type="paragraph" w:styleId="Ttulo2">
    <w:name w:val="heading 2"/>
    <w:basedOn w:val="Normal"/>
    <w:next w:val="Normal"/>
    <w:autoRedefine/>
    <w:qFormat/>
    <w:rsid w:val="003E183A"/>
    <w:pPr>
      <w:keepNext/>
      <w:numPr>
        <w:ilvl w:val="1"/>
        <w:numId w:val="1"/>
      </w:numPr>
      <w:tabs>
        <w:tab w:val="left" w:pos="0"/>
      </w:tabs>
      <w:spacing w:before="240" w:after="60"/>
      <w:jc w:val="left"/>
      <w:outlineLvl w:val="1"/>
    </w:pPr>
    <w:rPr>
      <w:rFonts w:cs="Arial"/>
      <w:b/>
      <w:bCs/>
      <w:iCs/>
      <w:sz w:val="22"/>
      <w:szCs w:val="28"/>
    </w:rPr>
  </w:style>
  <w:style w:type="paragraph" w:styleId="Ttulo3">
    <w:name w:val="heading 3"/>
    <w:basedOn w:val="Normal"/>
    <w:next w:val="Normal"/>
    <w:qFormat/>
    <w:rsid w:val="0060067C"/>
    <w:pPr>
      <w:keepNext/>
      <w:numPr>
        <w:ilvl w:val="2"/>
        <w:numId w:val="1"/>
      </w:numPr>
      <w:tabs>
        <w:tab w:val="left" w:pos="0"/>
      </w:tabs>
      <w:spacing w:before="240" w:after="60"/>
      <w:jc w:val="left"/>
      <w:outlineLvl w:val="2"/>
    </w:pPr>
    <w:rPr>
      <w:rFonts w:cs="Arial"/>
      <w:b/>
      <w:bCs/>
      <w:sz w:val="28"/>
      <w:szCs w:val="26"/>
    </w:rPr>
  </w:style>
  <w:style w:type="paragraph" w:styleId="Ttulo4">
    <w:name w:val="heading 4"/>
    <w:basedOn w:val="Normal"/>
    <w:next w:val="Normal"/>
    <w:qFormat/>
    <w:rsid w:val="00C713FF"/>
    <w:pPr>
      <w:keepNext/>
      <w:widowControl/>
      <w:numPr>
        <w:ilvl w:val="3"/>
        <w:numId w:val="1"/>
      </w:numPr>
      <w:tabs>
        <w:tab w:val="clear" w:pos="864"/>
        <w:tab w:val="left" w:pos="0"/>
      </w:tabs>
      <w:spacing w:before="240" w:after="60"/>
      <w:ind w:left="0" w:hanging="794"/>
      <w:jc w:val="left"/>
      <w:outlineLvl w:val="3"/>
    </w:pPr>
    <w:rPr>
      <w:b/>
      <w:bCs/>
      <w:sz w:val="24"/>
      <w:szCs w:val="28"/>
    </w:rPr>
  </w:style>
  <w:style w:type="paragraph" w:styleId="Ttulo5">
    <w:name w:val="heading 5"/>
    <w:basedOn w:val="Normal"/>
    <w:next w:val="Normal"/>
    <w:qFormat/>
    <w:rsid w:val="0060067C"/>
    <w:pPr>
      <w:spacing w:before="240" w:after="60"/>
      <w:jc w:val="left"/>
      <w:outlineLvl w:val="4"/>
    </w:pPr>
    <w:rPr>
      <w:b/>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labraclave">
    <w:name w:val="Palabra clave"/>
    <w:rsid w:val="00743024"/>
    <w:rPr>
      <w:b/>
    </w:rPr>
  </w:style>
  <w:style w:type="paragraph" w:customStyle="1" w:styleId="Textotabla">
    <w:name w:val="Texto tabla"/>
    <w:basedOn w:val="Normal"/>
    <w:rsid w:val="00C37103"/>
    <w:pPr>
      <w:jc w:val="left"/>
    </w:pPr>
    <w:rPr>
      <w:sz w:val="16"/>
    </w:rPr>
  </w:style>
  <w:style w:type="paragraph" w:customStyle="1" w:styleId="Titulotabla">
    <w:name w:val="Titulo tabla"/>
    <w:basedOn w:val="Textotabla"/>
    <w:rsid w:val="00C37103"/>
    <w:rPr>
      <w:b/>
    </w:rPr>
  </w:style>
  <w:style w:type="paragraph" w:styleId="Encabezado">
    <w:name w:val="header"/>
    <w:basedOn w:val="Normal"/>
    <w:rsid w:val="00743024"/>
    <w:pPr>
      <w:tabs>
        <w:tab w:val="center" w:pos="4252"/>
        <w:tab w:val="right" w:pos="8504"/>
      </w:tabs>
    </w:pPr>
    <w:rPr>
      <w:sz w:val="16"/>
    </w:rPr>
  </w:style>
  <w:style w:type="paragraph" w:styleId="Piedepgina">
    <w:name w:val="footer"/>
    <w:basedOn w:val="Normal"/>
    <w:rsid w:val="00724C15"/>
    <w:pPr>
      <w:tabs>
        <w:tab w:val="center" w:pos="4252"/>
        <w:tab w:val="right" w:pos="8504"/>
      </w:tabs>
    </w:pPr>
    <w:rPr>
      <w:sz w:val="14"/>
    </w:rPr>
  </w:style>
  <w:style w:type="paragraph" w:styleId="Textonotapie">
    <w:name w:val="footnote text"/>
    <w:basedOn w:val="Normal"/>
    <w:autoRedefine/>
    <w:semiHidden/>
    <w:rsid w:val="00D141D2"/>
    <w:pPr>
      <w:widowControl/>
      <w:spacing w:before="0"/>
    </w:pPr>
    <w:rPr>
      <w:sz w:val="12"/>
      <w:szCs w:val="20"/>
    </w:rPr>
  </w:style>
  <w:style w:type="numbering" w:customStyle="1" w:styleId="EstiloConvietas">
    <w:name w:val="Estilo Con viñetas"/>
    <w:basedOn w:val="Sinlista"/>
    <w:rsid w:val="00A94ACB"/>
    <w:pPr>
      <w:numPr>
        <w:numId w:val="2"/>
      </w:numPr>
    </w:pPr>
  </w:style>
  <w:style w:type="paragraph" w:styleId="TDC1">
    <w:name w:val="toc 1"/>
    <w:basedOn w:val="Normal"/>
    <w:next w:val="Normal"/>
    <w:uiPriority w:val="39"/>
    <w:rsid w:val="002F3623"/>
    <w:pPr>
      <w:tabs>
        <w:tab w:val="left" w:pos="340"/>
        <w:tab w:val="right" w:pos="8505"/>
      </w:tabs>
    </w:pPr>
    <w:rPr>
      <w:rFonts w:ascii="Arial Black" w:hAnsi="Arial Black"/>
      <w:smallCaps/>
      <w:sz w:val="22"/>
    </w:rPr>
  </w:style>
  <w:style w:type="paragraph" w:styleId="TDC2">
    <w:name w:val="toc 2"/>
    <w:basedOn w:val="Normal"/>
    <w:next w:val="Normal"/>
    <w:uiPriority w:val="39"/>
    <w:rsid w:val="002F3623"/>
    <w:pPr>
      <w:tabs>
        <w:tab w:val="left" w:pos="771"/>
        <w:tab w:val="right" w:pos="8505"/>
      </w:tabs>
      <w:ind w:left="340"/>
    </w:pPr>
    <w:rPr>
      <w:b/>
    </w:rPr>
  </w:style>
  <w:style w:type="paragraph" w:styleId="TDC3">
    <w:name w:val="toc 3"/>
    <w:basedOn w:val="Normal"/>
    <w:next w:val="Normal"/>
    <w:uiPriority w:val="39"/>
    <w:rsid w:val="002F3623"/>
    <w:pPr>
      <w:tabs>
        <w:tab w:val="left" w:pos="1213"/>
        <w:tab w:val="right" w:pos="8505"/>
      </w:tabs>
      <w:ind w:left="771"/>
    </w:pPr>
    <w:rPr>
      <w:sz w:val="16"/>
    </w:rPr>
  </w:style>
  <w:style w:type="character" w:styleId="Hipervnculo">
    <w:name w:val="Hyperlink"/>
    <w:uiPriority w:val="99"/>
    <w:rsid w:val="001336C3"/>
    <w:rPr>
      <w:color w:val="0000FF"/>
      <w:u w:val="single"/>
    </w:rPr>
  </w:style>
  <w:style w:type="paragraph" w:customStyle="1" w:styleId="InformacinAclaracin">
    <w:name w:val="Información / Aclaración"/>
    <w:basedOn w:val="Normal"/>
    <w:rsid w:val="00F20C10"/>
    <w:pPr>
      <w:ind w:left="-794"/>
    </w:pPr>
    <w:rPr>
      <w:vanish/>
      <w:color w:val="3366FF"/>
    </w:rPr>
  </w:style>
  <w:style w:type="table" w:styleId="Tablacontema">
    <w:name w:val="Table Theme"/>
    <w:basedOn w:val="Tablanormal"/>
    <w:rsid w:val="00906F14"/>
    <w:pPr>
      <w:widowControl w:val="0"/>
      <w:tabs>
        <w:tab w:val="left" w:pos="284"/>
        <w:tab w:val="left" w:pos="567"/>
        <w:tab w:val="left" w:pos="851"/>
      </w:tabs>
      <w:spacing w:before="120"/>
    </w:pPr>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style>
  <w:style w:type="table" w:customStyle="1" w:styleId="Tablaautor">
    <w:name w:val="Tabla autor"/>
    <w:basedOn w:val="Tablanormal"/>
    <w:rsid w:val="00801834"/>
    <w:rPr>
      <w:rFonts w:ascii="Arial" w:hAnsi="Arial"/>
    </w:rPr>
    <w:tblP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tblStylePr w:type="firstCol">
      <w:rPr>
        <w:b/>
      </w:rPr>
      <w:tblPr/>
      <w:tcPr>
        <w:shd w:val="clear" w:color="auto" w:fill="E6E6E6"/>
      </w:tcPr>
    </w:tblStylePr>
    <w:tblStylePr w:type="nwCell">
      <w:rPr>
        <w:b/>
      </w:rPr>
    </w:tblStylePr>
  </w:style>
  <w:style w:type="table" w:customStyle="1" w:styleId="Tablaficha">
    <w:name w:val="Tabla ficha"/>
    <w:basedOn w:val="Tablanormal"/>
    <w:rsid w:val="00AB2823"/>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tblStylePr w:type="firstCol">
      <w:rPr>
        <w:b/>
      </w:rPr>
      <w:tblPr/>
      <w:tcPr>
        <w:shd w:val="clear" w:color="auto" w:fill="F3F3F3"/>
      </w:tcPr>
    </w:tblStylePr>
  </w:style>
  <w:style w:type="paragraph" w:customStyle="1" w:styleId="Cdigo">
    <w:name w:val="Código"/>
    <w:basedOn w:val="Normal"/>
    <w:rsid w:val="00542299"/>
    <w:pPr>
      <w:shd w:val="clear" w:color="auto" w:fill="E0E0E0"/>
      <w:spacing w:before="0"/>
      <w:ind w:firstLine="567"/>
      <w:jc w:val="left"/>
    </w:pPr>
    <w:rPr>
      <w:rFonts w:ascii="Courier New" w:hAnsi="Courier New"/>
      <w:noProof/>
      <w:sz w:val="16"/>
    </w:rPr>
  </w:style>
  <w:style w:type="paragraph" w:customStyle="1" w:styleId="Proyecto">
    <w:name w:val="Proyecto"/>
    <w:basedOn w:val="Normal"/>
    <w:next w:val="Normal"/>
    <w:rsid w:val="00F20C10"/>
    <w:pPr>
      <w:ind w:left="-794"/>
      <w:jc w:val="right"/>
    </w:pPr>
    <w:rPr>
      <w:rFonts w:ascii="Arial Black" w:hAnsi="Arial Black"/>
      <w:b/>
      <w:sz w:val="52"/>
    </w:rPr>
  </w:style>
  <w:style w:type="paragraph" w:customStyle="1" w:styleId="Lnea">
    <w:name w:val="Línea"/>
    <w:basedOn w:val="Normal"/>
    <w:next w:val="Normal"/>
    <w:rsid w:val="00F20C10"/>
    <w:pPr>
      <w:pBdr>
        <w:bottom w:val="single" w:sz="6" w:space="1" w:color="auto"/>
      </w:pBdr>
      <w:ind w:left="-794"/>
    </w:pPr>
    <w:rPr>
      <w:szCs w:val="20"/>
    </w:rPr>
  </w:style>
  <w:style w:type="paragraph" w:customStyle="1" w:styleId="Gesprona">
    <w:name w:val="Gesprona"/>
    <w:basedOn w:val="Normal"/>
    <w:rsid w:val="00542299"/>
    <w:pPr>
      <w:jc w:val="right"/>
    </w:pPr>
    <w:rPr>
      <w:b/>
      <w:color w:val="3366FF"/>
    </w:rPr>
  </w:style>
  <w:style w:type="paragraph" w:customStyle="1" w:styleId="Entregable">
    <w:name w:val="Entregable"/>
    <w:basedOn w:val="Normal"/>
    <w:rsid w:val="00F20C10"/>
    <w:pPr>
      <w:ind w:left="-794"/>
      <w:jc w:val="right"/>
    </w:pPr>
    <w:rPr>
      <w:rFonts w:ascii="Arial Black" w:hAnsi="Arial Black"/>
      <w:sz w:val="36"/>
    </w:rPr>
  </w:style>
  <w:style w:type="paragraph" w:customStyle="1" w:styleId="Versin">
    <w:name w:val="Versión"/>
    <w:basedOn w:val="Normal"/>
    <w:next w:val="Normal"/>
    <w:rsid w:val="005C5AC7"/>
    <w:pPr>
      <w:spacing w:before="360"/>
      <w:jc w:val="right"/>
    </w:pPr>
    <w:rPr>
      <w:b/>
      <w:sz w:val="28"/>
    </w:rPr>
  </w:style>
  <w:style w:type="paragraph" w:customStyle="1" w:styleId="Controldecambios">
    <w:name w:val="Control de cambios"/>
    <w:basedOn w:val="Normal"/>
    <w:next w:val="Normal"/>
    <w:rsid w:val="000D1DD5"/>
    <w:pPr>
      <w:pageBreakBefore/>
      <w:spacing w:after="120"/>
      <w:ind w:left="-794"/>
    </w:pPr>
    <w:rPr>
      <w:b/>
      <w:sz w:val="32"/>
    </w:rPr>
  </w:style>
  <w:style w:type="paragraph" w:customStyle="1" w:styleId="Revisiones">
    <w:name w:val="Revisiones"/>
    <w:basedOn w:val="Normal"/>
    <w:next w:val="Normal"/>
    <w:rsid w:val="000D1DD5"/>
    <w:pPr>
      <w:spacing w:before="480" w:after="120"/>
      <w:ind w:left="-794"/>
    </w:pPr>
    <w:rPr>
      <w:b/>
      <w:sz w:val="32"/>
    </w:rPr>
  </w:style>
  <w:style w:type="character" w:styleId="Nmerodepgina">
    <w:name w:val="page number"/>
    <w:rsid w:val="00724C15"/>
    <w:rPr>
      <w:rFonts w:ascii="Arial" w:hAnsi="Arial"/>
      <w:sz w:val="14"/>
    </w:rPr>
  </w:style>
  <w:style w:type="character" w:customStyle="1" w:styleId="Pendientedecompletar">
    <w:name w:val="Pendiente de completar"/>
    <w:rsid w:val="00743024"/>
    <w:rPr>
      <w:rFonts w:ascii="Arial" w:hAnsi="Arial"/>
      <w:dstrike w:val="0"/>
      <w:color w:val="FF0000"/>
      <w:sz w:val="20"/>
      <w:vertAlign w:val="baseline"/>
    </w:rPr>
  </w:style>
  <w:style w:type="paragraph" w:customStyle="1" w:styleId="Indicedecontenidos">
    <w:name w:val="Indice de contenidos"/>
    <w:basedOn w:val="Normal"/>
    <w:next w:val="Normal"/>
    <w:rsid w:val="00A47BED"/>
    <w:pPr>
      <w:pageBreakBefore/>
      <w:pBdr>
        <w:bottom w:val="single" w:sz="6" w:space="1" w:color="auto"/>
      </w:pBdr>
      <w:ind w:left="-794"/>
    </w:pPr>
    <w:rPr>
      <w:b/>
      <w:sz w:val="32"/>
      <w:szCs w:val="20"/>
    </w:rPr>
  </w:style>
  <w:style w:type="paragraph" w:styleId="Mapadeldocumento">
    <w:name w:val="Document Map"/>
    <w:basedOn w:val="Normal"/>
    <w:semiHidden/>
    <w:rsid w:val="00DE6632"/>
    <w:pPr>
      <w:shd w:val="clear" w:color="auto" w:fill="000080"/>
    </w:pPr>
    <w:rPr>
      <w:rFonts w:ascii="Tahoma" w:hAnsi="Tahoma" w:cs="Tahoma"/>
      <w:szCs w:val="20"/>
    </w:rPr>
  </w:style>
  <w:style w:type="character" w:customStyle="1" w:styleId="Nota">
    <w:name w:val="Nota"/>
    <w:rsid w:val="00DE6632"/>
    <w:rPr>
      <w:b/>
      <w:color w:val="008000"/>
    </w:rPr>
  </w:style>
  <w:style w:type="character" w:customStyle="1" w:styleId="NotaElementoclave">
    <w:name w:val="Nota: Elemento clave"/>
    <w:rsid w:val="00DE6632"/>
    <w:rPr>
      <w:b/>
      <w:bCs/>
      <w:i/>
      <w:iCs/>
      <w:color w:val="008000"/>
    </w:rPr>
  </w:style>
  <w:style w:type="character" w:customStyle="1" w:styleId="Elementoclave">
    <w:name w:val="Elemento clave"/>
    <w:rsid w:val="00702C5F"/>
    <w:rPr>
      <w:i/>
    </w:rPr>
  </w:style>
  <w:style w:type="character" w:styleId="Textoennegrita">
    <w:name w:val="Strong"/>
    <w:qFormat/>
    <w:rsid w:val="00DE6632"/>
    <w:rPr>
      <w:b/>
      <w:bCs/>
    </w:rPr>
  </w:style>
  <w:style w:type="character" w:styleId="nfasis">
    <w:name w:val="Emphasis"/>
    <w:qFormat/>
    <w:rsid w:val="00702C5F"/>
    <w:rPr>
      <w:i/>
      <w:iCs/>
    </w:rPr>
  </w:style>
  <w:style w:type="paragraph" w:styleId="Textodeglobo">
    <w:name w:val="Balloon Text"/>
    <w:basedOn w:val="Normal"/>
    <w:link w:val="TextodegloboCar"/>
    <w:rsid w:val="0018156E"/>
    <w:pPr>
      <w:spacing w:before="0"/>
    </w:pPr>
    <w:rPr>
      <w:rFonts w:ascii="Tahoma" w:hAnsi="Tahoma"/>
      <w:sz w:val="16"/>
      <w:szCs w:val="16"/>
      <w:lang w:val="x-none" w:eastAsia="x-none"/>
    </w:rPr>
  </w:style>
  <w:style w:type="character" w:customStyle="1" w:styleId="TextodegloboCar">
    <w:name w:val="Texto de globo Car"/>
    <w:link w:val="Textodeglobo"/>
    <w:rsid w:val="0018156E"/>
    <w:rPr>
      <w:rFonts w:ascii="Tahoma" w:hAnsi="Tahoma" w:cs="Tahoma"/>
      <w:sz w:val="16"/>
      <w:szCs w:val="16"/>
    </w:rPr>
  </w:style>
  <w:style w:type="paragraph" w:customStyle="1" w:styleId="Vietas">
    <w:name w:val="·Viñetas·"/>
    <w:basedOn w:val="Normal"/>
    <w:link w:val="VietasCar"/>
    <w:qFormat/>
    <w:rsid w:val="007B453E"/>
  </w:style>
  <w:style w:type="table" w:styleId="Tablaconcuadrcula">
    <w:name w:val="Table Grid"/>
    <w:basedOn w:val="Tablanormal"/>
    <w:rsid w:val="00D6111F"/>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sCar">
    <w:name w:val="·Viñetas· Car"/>
    <w:link w:val="Vietas"/>
    <w:rsid w:val="007B453E"/>
    <w:rPr>
      <w:rFonts w:ascii="Arial" w:hAnsi="Arial"/>
      <w:szCs w:val="22"/>
      <w:lang w:val="es-ES" w:eastAsia="es-ES" w:bidi="ar-SA"/>
    </w:rPr>
  </w:style>
  <w:style w:type="character" w:styleId="Hipervnculovisitado">
    <w:name w:val="FollowedHyperlink"/>
    <w:rsid w:val="000148AB"/>
    <w:rPr>
      <w:color w:val="800080"/>
      <w:u w:val="single"/>
    </w:rPr>
  </w:style>
  <w:style w:type="paragraph" w:customStyle="1" w:styleId="msolistparagraph0">
    <w:name w:val="msolistparagraph"/>
    <w:basedOn w:val="Normal"/>
    <w:rsid w:val="00C96C1B"/>
    <w:pPr>
      <w:widowControl/>
      <w:spacing w:before="0"/>
      <w:ind w:left="720"/>
      <w:jc w:val="left"/>
    </w:pPr>
    <w:rPr>
      <w:rFonts w:ascii="Times New Roman" w:hAnsi="Times New Roman"/>
      <w:sz w:val="24"/>
      <w:szCs w:val="24"/>
    </w:rPr>
  </w:style>
  <w:style w:type="character" w:styleId="Refdecomentario">
    <w:name w:val="annotation reference"/>
    <w:semiHidden/>
    <w:rsid w:val="0047780B"/>
    <w:rPr>
      <w:sz w:val="16"/>
      <w:szCs w:val="16"/>
    </w:rPr>
  </w:style>
  <w:style w:type="paragraph" w:styleId="Textocomentario">
    <w:name w:val="annotation text"/>
    <w:basedOn w:val="Normal"/>
    <w:semiHidden/>
    <w:rsid w:val="0047780B"/>
    <w:rPr>
      <w:szCs w:val="20"/>
    </w:rPr>
  </w:style>
  <w:style w:type="paragraph" w:styleId="Asuntodelcomentario">
    <w:name w:val="annotation subject"/>
    <w:basedOn w:val="Textocomentario"/>
    <w:next w:val="Textocomentario"/>
    <w:semiHidden/>
    <w:rsid w:val="0047780B"/>
    <w:rPr>
      <w:b/>
      <w:bCs/>
    </w:rPr>
  </w:style>
  <w:style w:type="paragraph" w:styleId="Prrafodelista">
    <w:name w:val="List Paragraph"/>
    <w:basedOn w:val="Normal"/>
    <w:uiPriority w:val="34"/>
    <w:qFormat/>
    <w:rsid w:val="00B92129"/>
    <w:pPr>
      <w:widowControl/>
      <w:spacing w:before="0"/>
      <w:ind w:left="720"/>
      <w:jc w:val="left"/>
    </w:pPr>
    <w:rPr>
      <w:rFonts w:ascii="Calibri" w:eastAsia="Calibri" w:hAnsi="Calibri"/>
      <w:sz w:val="22"/>
      <w:lang w:val="es-ES_tradnl" w:eastAsia="en-US"/>
    </w:rPr>
  </w:style>
  <w:style w:type="character" w:customStyle="1" w:styleId="html-tag">
    <w:name w:val="html-tag"/>
    <w:rsid w:val="00913CD3"/>
  </w:style>
  <w:style w:type="character" w:customStyle="1" w:styleId="html-attribute">
    <w:name w:val="html-attribute"/>
    <w:rsid w:val="00913CD3"/>
  </w:style>
  <w:style w:type="character" w:customStyle="1" w:styleId="apple-converted-space">
    <w:name w:val="apple-converted-space"/>
    <w:rsid w:val="00913CD3"/>
  </w:style>
  <w:style w:type="character" w:customStyle="1" w:styleId="html-attribute-name">
    <w:name w:val="html-attribute-name"/>
    <w:rsid w:val="00913CD3"/>
  </w:style>
  <w:style w:type="character" w:customStyle="1" w:styleId="html-attribute-value">
    <w:name w:val="html-attribute-value"/>
    <w:rsid w:val="00913CD3"/>
  </w:style>
  <w:style w:type="character" w:customStyle="1" w:styleId="text">
    <w:name w:val="text"/>
    <w:rsid w:val="00913CD3"/>
  </w:style>
  <w:style w:type="paragraph" w:styleId="Revisin">
    <w:name w:val="Revision"/>
    <w:hidden/>
    <w:uiPriority w:val="99"/>
    <w:semiHidden/>
    <w:rsid w:val="004842CB"/>
    <w:rPr>
      <w:rFonts w:ascii="Arial" w:hAnsi="Arial"/>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E67"/>
    <w:pPr>
      <w:widowControl w:val="0"/>
      <w:spacing w:before="120"/>
      <w:jc w:val="both"/>
    </w:pPr>
    <w:rPr>
      <w:rFonts w:ascii="Arial" w:hAnsi="Arial"/>
      <w:szCs w:val="22"/>
      <w:lang w:val="es-ES" w:eastAsia="es-ES"/>
    </w:rPr>
  </w:style>
  <w:style w:type="paragraph" w:styleId="Ttulo1">
    <w:name w:val="heading 1"/>
    <w:basedOn w:val="Normal"/>
    <w:next w:val="Normal"/>
    <w:qFormat/>
    <w:rsid w:val="003E183A"/>
    <w:pPr>
      <w:keepNext/>
      <w:numPr>
        <w:numId w:val="1"/>
      </w:numPr>
      <w:spacing w:before="240" w:after="60"/>
      <w:jc w:val="left"/>
      <w:outlineLvl w:val="0"/>
    </w:pPr>
    <w:rPr>
      <w:rFonts w:cs="Arial"/>
      <w:b/>
      <w:bCs/>
      <w:smallCaps/>
      <w:kern w:val="32"/>
      <w:sz w:val="22"/>
      <w:szCs w:val="32"/>
    </w:rPr>
  </w:style>
  <w:style w:type="paragraph" w:styleId="Ttulo2">
    <w:name w:val="heading 2"/>
    <w:basedOn w:val="Normal"/>
    <w:next w:val="Normal"/>
    <w:autoRedefine/>
    <w:qFormat/>
    <w:rsid w:val="003E183A"/>
    <w:pPr>
      <w:keepNext/>
      <w:numPr>
        <w:ilvl w:val="1"/>
        <w:numId w:val="1"/>
      </w:numPr>
      <w:tabs>
        <w:tab w:val="left" w:pos="0"/>
      </w:tabs>
      <w:spacing w:before="240" w:after="60"/>
      <w:jc w:val="left"/>
      <w:outlineLvl w:val="1"/>
    </w:pPr>
    <w:rPr>
      <w:rFonts w:cs="Arial"/>
      <w:b/>
      <w:bCs/>
      <w:iCs/>
      <w:sz w:val="22"/>
      <w:szCs w:val="28"/>
    </w:rPr>
  </w:style>
  <w:style w:type="paragraph" w:styleId="Ttulo3">
    <w:name w:val="heading 3"/>
    <w:basedOn w:val="Normal"/>
    <w:next w:val="Normal"/>
    <w:qFormat/>
    <w:rsid w:val="0060067C"/>
    <w:pPr>
      <w:keepNext/>
      <w:numPr>
        <w:ilvl w:val="2"/>
        <w:numId w:val="1"/>
      </w:numPr>
      <w:tabs>
        <w:tab w:val="left" w:pos="0"/>
      </w:tabs>
      <w:spacing w:before="240" w:after="60"/>
      <w:jc w:val="left"/>
      <w:outlineLvl w:val="2"/>
    </w:pPr>
    <w:rPr>
      <w:rFonts w:cs="Arial"/>
      <w:b/>
      <w:bCs/>
      <w:sz w:val="28"/>
      <w:szCs w:val="26"/>
    </w:rPr>
  </w:style>
  <w:style w:type="paragraph" w:styleId="Ttulo4">
    <w:name w:val="heading 4"/>
    <w:basedOn w:val="Normal"/>
    <w:next w:val="Normal"/>
    <w:qFormat/>
    <w:rsid w:val="00C713FF"/>
    <w:pPr>
      <w:keepNext/>
      <w:widowControl/>
      <w:numPr>
        <w:ilvl w:val="3"/>
        <w:numId w:val="1"/>
      </w:numPr>
      <w:tabs>
        <w:tab w:val="clear" w:pos="864"/>
        <w:tab w:val="left" w:pos="0"/>
      </w:tabs>
      <w:spacing w:before="240" w:after="60"/>
      <w:ind w:left="0" w:hanging="794"/>
      <w:jc w:val="left"/>
      <w:outlineLvl w:val="3"/>
    </w:pPr>
    <w:rPr>
      <w:b/>
      <w:bCs/>
      <w:sz w:val="24"/>
      <w:szCs w:val="28"/>
    </w:rPr>
  </w:style>
  <w:style w:type="paragraph" w:styleId="Ttulo5">
    <w:name w:val="heading 5"/>
    <w:basedOn w:val="Normal"/>
    <w:next w:val="Normal"/>
    <w:qFormat/>
    <w:rsid w:val="0060067C"/>
    <w:pPr>
      <w:spacing w:before="240" w:after="60"/>
      <w:jc w:val="left"/>
      <w:outlineLvl w:val="4"/>
    </w:pPr>
    <w:rPr>
      <w:b/>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labraclave">
    <w:name w:val="Palabra clave"/>
    <w:rsid w:val="00743024"/>
    <w:rPr>
      <w:b/>
    </w:rPr>
  </w:style>
  <w:style w:type="paragraph" w:customStyle="1" w:styleId="Textotabla">
    <w:name w:val="Texto tabla"/>
    <w:basedOn w:val="Normal"/>
    <w:rsid w:val="00C37103"/>
    <w:pPr>
      <w:jc w:val="left"/>
    </w:pPr>
    <w:rPr>
      <w:sz w:val="16"/>
    </w:rPr>
  </w:style>
  <w:style w:type="paragraph" w:customStyle="1" w:styleId="Titulotabla">
    <w:name w:val="Titulo tabla"/>
    <w:basedOn w:val="Textotabla"/>
    <w:rsid w:val="00C37103"/>
    <w:rPr>
      <w:b/>
    </w:rPr>
  </w:style>
  <w:style w:type="paragraph" w:styleId="Encabezado">
    <w:name w:val="header"/>
    <w:basedOn w:val="Normal"/>
    <w:rsid w:val="00743024"/>
    <w:pPr>
      <w:tabs>
        <w:tab w:val="center" w:pos="4252"/>
        <w:tab w:val="right" w:pos="8504"/>
      </w:tabs>
    </w:pPr>
    <w:rPr>
      <w:sz w:val="16"/>
    </w:rPr>
  </w:style>
  <w:style w:type="paragraph" w:styleId="Piedepgina">
    <w:name w:val="footer"/>
    <w:basedOn w:val="Normal"/>
    <w:rsid w:val="00724C15"/>
    <w:pPr>
      <w:tabs>
        <w:tab w:val="center" w:pos="4252"/>
        <w:tab w:val="right" w:pos="8504"/>
      </w:tabs>
    </w:pPr>
    <w:rPr>
      <w:sz w:val="14"/>
    </w:rPr>
  </w:style>
  <w:style w:type="paragraph" w:styleId="Textonotapie">
    <w:name w:val="footnote text"/>
    <w:basedOn w:val="Normal"/>
    <w:autoRedefine/>
    <w:semiHidden/>
    <w:rsid w:val="00D141D2"/>
    <w:pPr>
      <w:widowControl/>
      <w:spacing w:before="0"/>
    </w:pPr>
    <w:rPr>
      <w:sz w:val="12"/>
      <w:szCs w:val="20"/>
    </w:rPr>
  </w:style>
  <w:style w:type="numbering" w:customStyle="1" w:styleId="EstiloConvietas">
    <w:name w:val="Estilo Con viñetas"/>
    <w:basedOn w:val="Sinlista"/>
    <w:rsid w:val="00A94ACB"/>
    <w:pPr>
      <w:numPr>
        <w:numId w:val="2"/>
      </w:numPr>
    </w:pPr>
  </w:style>
  <w:style w:type="paragraph" w:styleId="TDC1">
    <w:name w:val="toc 1"/>
    <w:basedOn w:val="Normal"/>
    <w:next w:val="Normal"/>
    <w:uiPriority w:val="39"/>
    <w:rsid w:val="002F3623"/>
    <w:pPr>
      <w:tabs>
        <w:tab w:val="left" w:pos="340"/>
        <w:tab w:val="right" w:pos="8505"/>
      </w:tabs>
    </w:pPr>
    <w:rPr>
      <w:rFonts w:ascii="Arial Black" w:hAnsi="Arial Black"/>
      <w:smallCaps/>
      <w:sz w:val="22"/>
    </w:rPr>
  </w:style>
  <w:style w:type="paragraph" w:styleId="TDC2">
    <w:name w:val="toc 2"/>
    <w:basedOn w:val="Normal"/>
    <w:next w:val="Normal"/>
    <w:uiPriority w:val="39"/>
    <w:rsid w:val="002F3623"/>
    <w:pPr>
      <w:tabs>
        <w:tab w:val="left" w:pos="771"/>
        <w:tab w:val="right" w:pos="8505"/>
      </w:tabs>
      <w:ind w:left="340"/>
    </w:pPr>
    <w:rPr>
      <w:b/>
    </w:rPr>
  </w:style>
  <w:style w:type="paragraph" w:styleId="TDC3">
    <w:name w:val="toc 3"/>
    <w:basedOn w:val="Normal"/>
    <w:next w:val="Normal"/>
    <w:uiPriority w:val="39"/>
    <w:rsid w:val="002F3623"/>
    <w:pPr>
      <w:tabs>
        <w:tab w:val="left" w:pos="1213"/>
        <w:tab w:val="right" w:pos="8505"/>
      </w:tabs>
      <w:ind w:left="771"/>
    </w:pPr>
    <w:rPr>
      <w:sz w:val="16"/>
    </w:rPr>
  </w:style>
  <w:style w:type="character" w:styleId="Hipervnculo">
    <w:name w:val="Hyperlink"/>
    <w:uiPriority w:val="99"/>
    <w:rsid w:val="001336C3"/>
    <w:rPr>
      <w:color w:val="0000FF"/>
      <w:u w:val="single"/>
    </w:rPr>
  </w:style>
  <w:style w:type="paragraph" w:customStyle="1" w:styleId="InformacinAclaracin">
    <w:name w:val="Información / Aclaración"/>
    <w:basedOn w:val="Normal"/>
    <w:rsid w:val="00F20C10"/>
    <w:pPr>
      <w:ind w:left="-794"/>
    </w:pPr>
    <w:rPr>
      <w:vanish/>
      <w:color w:val="3366FF"/>
    </w:rPr>
  </w:style>
  <w:style w:type="table" w:styleId="Tablacontema">
    <w:name w:val="Table Theme"/>
    <w:basedOn w:val="Tablanormal"/>
    <w:rsid w:val="00906F14"/>
    <w:pPr>
      <w:widowControl w:val="0"/>
      <w:tabs>
        <w:tab w:val="left" w:pos="284"/>
        <w:tab w:val="left" w:pos="567"/>
        <w:tab w:val="left" w:pos="851"/>
      </w:tabs>
      <w:spacing w:before="120"/>
    </w:pPr>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style>
  <w:style w:type="table" w:customStyle="1" w:styleId="Tablaautor">
    <w:name w:val="Tabla autor"/>
    <w:basedOn w:val="Tablanormal"/>
    <w:rsid w:val="00801834"/>
    <w:rPr>
      <w:rFonts w:ascii="Arial" w:hAnsi="Arial"/>
    </w:rPr>
    <w:tblP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tblStylePr w:type="firstCol">
      <w:rPr>
        <w:b/>
      </w:rPr>
      <w:tblPr/>
      <w:tcPr>
        <w:shd w:val="clear" w:color="auto" w:fill="E6E6E6"/>
      </w:tcPr>
    </w:tblStylePr>
    <w:tblStylePr w:type="nwCell">
      <w:rPr>
        <w:b/>
      </w:rPr>
    </w:tblStylePr>
  </w:style>
  <w:style w:type="table" w:customStyle="1" w:styleId="Tablaficha">
    <w:name w:val="Tabla ficha"/>
    <w:basedOn w:val="Tablanormal"/>
    <w:rsid w:val="00AB2823"/>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tblStylePr w:type="firstCol">
      <w:rPr>
        <w:b/>
      </w:rPr>
      <w:tblPr/>
      <w:tcPr>
        <w:shd w:val="clear" w:color="auto" w:fill="F3F3F3"/>
      </w:tcPr>
    </w:tblStylePr>
  </w:style>
  <w:style w:type="paragraph" w:customStyle="1" w:styleId="Cdigo">
    <w:name w:val="Código"/>
    <w:basedOn w:val="Normal"/>
    <w:rsid w:val="00542299"/>
    <w:pPr>
      <w:shd w:val="clear" w:color="auto" w:fill="E0E0E0"/>
      <w:spacing w:before="0"/>
      <w:ind w:firstLine="567"/>
      <w:jc w:val="left"/>
    </w:pPr>
    <w:rPr>
      <w:rFonts w:ascii="Courier New" w:hAnsi="Courier New"/>
      <w:noProof/>
      <w:sz w:val="16"/>
    </w:rPr>
  </w:style>
  <w:style w:type="paragraph" w:customStyle="1" w:styleId="Proyecto">
    <w:name w:val="Proyecto"/>
    <w:basedOn w:val="Normal"/>
    <w:next w:val="Normal"/>
    <w:rsid w:val="00F20C10"/>
    <w:pPr>
      <w:ind w:left="-794"/>
      <w:jc w:val="right"/>
    </w:pPr>
    <w:rPr>
      <w:rFonts w:ascii="Arial Black" w:hAnsi="Arial Black"/>
      <w:b/>
      <w:sz w:val="52"/>
    </w:rPr>
  </w:style>
  <w:style w:type="paragraph" w:customStyle="1" w:styleId="Lnea">
    <w:name w:val="Línea"/>
    <w:basedOn w:val="Normal"/>
    <w:next w:val="Normal"/>
    <w:rsid w:val="00F20C10"/>
    <w:pPr>
      <w:pBdr>
        <w:bottom w:val="single" w:sz="6" w:space="1" w:color="auto"/>
      </w:pBdr>
      <w:ind w:left="-794"/>
    </w:pPr>
    <w:rPr>
      <w:szCs w:val="20"/>
    </w:rPr>
  </w:style>
  <w:style w:type="paragraph" w:customStyle="1" w:styleId="Gesprona">
    <w:name w:val="Gesprona"/>
    <w:basedOn w:val="Normal"/>
    <w:rsid w:val="00542299"/>
    <w:pPr>
      <w:jc w:val="right"/>
    </w:pPr>
    <w:rPr>
      <w:b/>
      <w:color w:val="3366FF"/>
    </w:rPr>
  </w:style>
  <w:style w:type="paragraph" w:customStyle="1" w:styleId="Entregable">
    <w:name w:val="Entregable"/>
    <w:basedOn w:val="Normal"/>
    <w:rsid w:val="00F20C10"/>
    <w:pPr>
      <w:ind w:left="-794"/>
      <w:jc w:val="right"/>
    </w:pPr>
    <w:rPr>
      <w:rFonts w:ascii="Arial Black" w:hAnsi="Arial Black"/>
      <w:sz w:val="36"/>
    </w:rPr>
  </w:style>
  <w:style w:type="paragraph" w:customStyle="1" w:styleId="Versin">
    <w:name w:val="Versión"/>
    <w:basedOn w:val="Normal"/>
    <w:next w:val="Normal"/>
    <w:rsid w:val="005C5AC7"/>
    <w:pPr>
      <w:spacing w:before="360"/>
      <w:jc w:val="right"/>
    </w:pPr>
    <w:rPr>
      <w:b/>
      <w:sz w:val="28"/>
    </w:rPr>
  </w:style>
  <w:style w:type="paragraph" w:customStyle="1" w:styleId="Controldecambios">
    <w:name w:val="Control de cambios"/>
    <w:basedOn w:val="Normal"/>
    <w:next w:val="Normal"/>
    <w:rsid w:val="000D1DD5"/>
    <w:pPr>
      <w:pageBreakBefore/>
      <w:spacing w:after="120"/>
      <w:ind w:left="-794"/>
    </w:pPr>
    <w:rPr>
      <w:b/>
      <w:sz w:val="32"/>
    </w:rPr>
  </w:style>
  <w:style w:type="paragraph" w:customStyle="1" w:styleId="Revisiones">
    <w:name w:val="Revisiones"/>
    <w:basedOn w:val="Normal"/>
    <w:next w:val="Normal"/>
    <w:rsid w:val="000D1DD5"/>
    <w:pPr>
      <w:spacing w:before="480" w:after="120"/>
      <w:ind w:left="-794"/>
    </w:pPr>
    <w:rPr>
      <w:b/>
      <w:sz w:val="32"/>
    </w:rPr>
  </w:style>
  <w:style w:type="character" w:styleId="Nmerodepgina">
    <w:name w:val="page number"/>
    <w:rsid w:val="00724C15"/>
    <w:rPr>
      <w:rFonts w:ascii="Arial" w:hAnsi="Arial"/>
      <w:sz w:val="14"/>
    </w:rPr>
  </w:style>
  <w:style w:type="character" w:customStyle="1" w:styleId="Pendientedecompletar">
    <w:name w:val="Pendiente de completar"/>
    <w:rsid w:val="00743024"/>
    <w:rPr>
      <w:rFonts w:ascii="Arial" w:hAnsi="Arial"/>
      <w:dstrike w:val="0"/>
      <w:color w:val="FF0000"/>
      <w:sz w:val="20"/>
      <w:vertAlign w:val="baseline"/>
    </w:rPr>
  </w:style>
  <w:style w:type="paragraph" w:customStyle="1" w:styleId="Indicedecontenidos">
    <w:name w:val="Indice de contenidos"/>
    <w:basedOn w:val="Normal"/>
    <w:next w:val="Normal"/>
    <w:rsid w:val="00A47BED"/>
    <w:pPr>
      <w:pageBreakBefore/>
      <w:pBdr>
        <w:bottom w:val="single" w:sz="6" w:space="1" w:color="auto"/>
      </w:pBdr>
      <w:ind w:left="-794"/>
    </w:pPr>
    <w:rPr>
      <w:b/>
      <w:sz w:val="32"/>
      <w:szCs w:val="20"/>
    </w:rPr>
  </w:style>
  <w:style w:type="paragraph" w:styleId="Mapadeldocumento">
    <w:name w:val="Document Map"/>
    <w:basedOn w:val="Normal"/>
    <w:semiHidden/>
    <w:rsid w:val="00DE6632"/>
    <w:pPr>
      <w:shd w:val="clear" w:color="auto" w:fill="000080"/>
    </w:pPr>
    <w:rPr>
      <w:rFonts w:ascii="Tahoma" w:hAnsi="Tahoma" w:cs="Tahoma"/>
      <w:szCs w:val="20"/>
    </w:rPr>
  </w:style>
  <w:style w:type="character" w:customStyle="1" w:styleId="Nota">
    <w:name w:val="Nota"/>
    <w:rsid w:val="00DE6632"/>
    <w:rPr>
      <w:b/>
      <w:color w:val="008000"/>
    </w:rPr>
  </w:style>
  <w:style w:type="character" w:customStyle="1" w:styleId="NotaElementoclave">
    <w:name w:val="Nota: Elemento clave"/>
    <w:rsid w:val="00DE6632"/>
    <w:rPr>
      <w:b/>
      <w:bCs/>
      <w:i/>
      <w:iCs/>
      <w:color w:val="008000"/>
    </w:rPr>
  </w:style>
  <w:style w:type="character" w:customStyle="1" w:styleId="Elementoclave">
    <w:name w:val="Elemento clave"/>
    <w:rsid w:val="00702C5F"/>
    <w:rPr>
      <w:i/>
    </w:rPr>
  </w:style>
  <w:style w:type="character" w:styleId="Textoennegrita">
    <w:name w:val="Strong"/>
    <w:qFormat/>
    <w:rsid w:val="00DE6632"/>
    <w:rPr>
      <w:b/>
      <w:bCs/>
    </w:rPr>
  </w:style>
  <w:style w:type="character" w:styleId="nfasis">
    <w:name w:val="Emphasis"/>
    <w:qFormat/>
    <w:rsid w:val="00702C5F"/>
    <w:rPr>
      <w:i/>
      <w:iCs/>
    </w:rPr>
  </w:style>
  <w:style w:type="paragraph" w:styleId="Textodeglobo">
    <w:name w:val="Balloon Text"/>
    <w:basedOn w:val="Normal"/>
    <w:link w:val="TextodegloboCar"/>
    <w:rsid w:val="0018156E"/>
    <w:pPr>
      <w:spacing w:before="0"/>
    </w:pPr>
    <w:rPr>
      <w:rFonts w:ascii="Tahoma" w:hAnsi="Tahoma"/>
      <w:sz w:val="16"/>
      <w:szCs w:val="16"/>
      <w:lang w:val="x-none" w:eastAsia="x-none"/>
    </w:rPr>
  </w:style>
  <w:style w:type="character" w:customStyle="1" w:styleId="TextodegloboCar">
    <w:name w:val="Texto de globo Car"/>
    <w:link w:val="Textodeglobo"/>
    <w:rsid w:val="0018156E"/>
    <w:rPr>
      <w:rFonts w:ascii="Tahoma" w:hAnsi="Tahoma" w:cs="Tahoma"/>
      <w:sz w:val="16"/>
      <w:szCs w:val="16"/>
    </w:rPr>
  </w:style>
  <w:style w:type="paragraph" w:customStyle="1" w:styleId="Vietas">
    <w:name w:val="·Viñetas·"/>
    <w:basedOn w:val="Normal"/>
    <w:link w:val="VietasCar"/>
    <w:qFormat/>
    <w:rsid w:val="007B453E"/>
  </w:style>
  <w:style w:type="table" w:styleId="Tablaconcuadrcula">
    <w:name w:val="Table Grid"/>
    <w:basedOn w:val="Tablanormal"/>
    <w:rsid w:val="00D6111F"/>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sCar">
    <w:name w:val="·Viñetas· Car"/>
    <w:link w:val="Vietas"/>
    <w:rsid w:val="007B453E"/>
    <w:rPr>
      <w:rFonts w:ascii="Arial" w:hAnsi="Arial"/>
      <w:szCs w:val="22"/>
      <w:lang w:val="es-ES" w:eastAsia="es-ES" w:bidi="ar-SA"/>
    </w:rPr>
  </w:style>
  <w:style w:type="character" w:styleId="Hipervnculovisitado">
    <w:name w:val="FollowedHyperlink"/>
    <w:rsid w:val="000148AB"/>
    <w:rPr>
      <w:color w:val="800080"/>
      <w:u w:val="single"/>
    </w:rPr>
  </w:style>
  <w:style w:type="paragraph" w:customStyle="1" w:styleId="msolistparagraph0">
    <w:name w:val="msolistparagraph"/>
    <w:basedOn w:val="Normal"/>
    <w:rsid w:val="00C96C1B"/>
    <w:pPr>
      <w:widowControl/>
      <w:spacing w:before="0"/>
      <w:ind w:left="720"/>
      <w:jc w:val="left"/>
    </w:pPr>
    <w:rPr>
      <w:rFonts w:ascii="Times New Roman" w:hAnsi="Times New Roman"/>
      <w:sz w:val="24"/>
      <w:szCs w:val="24"/>
    </w:rPr>
  </w:style>
  <w:style w:type="character" w:styleId="Refdecomentario">
    <w:name w:val="annotation reference"/>
    <w:semiHidden/>
    <w:rsid w:val="0047780B"/>
    <w:rPr>
      <w:sz w:val="16"/>
      <w:szCs w:val="16"/>
    </w:rPr>
  </w:style>
  <w:style w:type="paragraph" w:styleId="Textocomentario">
    <w:name w:val="annotation text"/>
    <w:basedOn w:val="Normal"/>
    <w:semiHidden/>
    <w:rsid w:val="0047780B"/>
    <w:rPr>
      <w:szCs w:val="20"/>
    </w:rPr>
  </w:style>
  <w:style w:type="paragraph" w:styleId="Asuntodelcomentario">
    <w:name w:val="annotation subject"/>
    <w:basedOn w:val="Textocomentario"/>
    <w:next w:val="Textocomentario"/>
    <w:semiHidden/>
    <w:rsid w:val="0047780B"/>
    <w:rPr>
      <w:b/>
      <w:bCs/>
    </w:rPr>
  </w:style>
  <w:style w:type="paragraph" w:styleId="Prrafodelista">
    <w:name w:val="List Paragraph"/>
    <w:basedOn w:val="Normal"/>
    <w:uiPriority w:val="34"/>
    <w:qFormat/>
    <w:rsid w:val="00B92129"/>
    <w:pPr>
      <w:widowControl/>
      <w:spacing w:before="0"/>
      <w:ind w:left="720"/>
      <w:jc w:val="left"/>
    </w:pPr>
    <w:rPr>
      <w:rFonts w:ascii="Calibri" w:eastAsia="Calibri" w:hAnsi="Calibri"/>
      <w:sz w:val="22"/>
      <w:lang w:val="es-ES_tradnl" w:eastAsia="en-US"/>
    </w:rPr>
  </w:style>
  <w:style w:type="character" w:customStyle="1" w:styleId="html-tag">
    <w:name w:val="html-tag"/>
    <w:rsid w:val="00913CD3"/>
  </w:style>
  <w:style w:type="character" w:customStyle="1" w:styleId="html-attribute">
    <w:name w:val="html-attribute"/>
    <w:rsid w:val="00913CD3"/>
  </w:style>
  <w:style w:type="character" w:customStyle="1" w:styleId="apple-converted-space">
    <w:name w:val="apple-converted-space"/>
    <w:rsid w:val="00913CD3"/>
  </w:style>
  <w:style w:type="character" w:customStyle="1" w:styleId="html-attribute-name">
    <w:name w:val="html-attribute-name"/>
    <w:rsid w:val="00913CD3"/>
  </w:style>
  <w:style w:type="character" w:customStyle="1" w:styleId="html-attribute-value">
    <w:name w:val="html-attribute-value"/>
    <w:rsid w:val="00913CD3"/>
  </w:style>
  <w:style w:type="character" w:customStyle="1" w:styleId="text">
    <w:name w:val="text"/>
    <w:rsid w:val="00913CD3"/>
  </w:style>
  <w:style w:type="paragraph" w:styleId="Revisin">
    <w:name w:val="Revision"/>
    <w:hidden/>
    <w:uiPriority w:val="99"/>
    <w:semiHidden/>
    <w:rsid w:val="004842CB"/>
    <w:rPr>
      <w:rFonts w:ascii="Arial" w:hAnsi="Arial"/>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76">
      <w:bodyDiv w:val="1"/>
      <w:marLeft w:val="0"/>
      <w:marRight w:val="0"/>
      <w:marTop w:val="0"/>
      <w:marBottom w:val="0"/>
      <w:divBdr>
        <w:top w:val="none" w:sz="0" w:space="0" w:color="auto"/>
        <w:left w:val="none" w:sz="0" w:space="0" w:color="auto"/>
        <w:bottom w:val="none" w:sz="0" w:space="0" w:color="auto"/>
        <w:right w:val="none" w:sz="0" w:space="0" w:color="auto"/>
      </w:divBdr>
    </w:div>
    <w:div w:id="25451110">
      <w:bodyDiv w:val="1"/>
      <w:marLeft w:val="0"/>
      <w:marRight w:val="0"/>
      <w:marTop w:val="0"/>
      <w:marBottom w:val="0"/>
      <w:divBdr>
        <w:top w:val="none" w:sz="0" w:space="0" w:color="auto"/>
        <w:left w:val="none" w:sz="0" w:space="0" w:color="auto"/>
        <w:bottom w:val="none" w:sz="0" w:space="0" w:color="auto"/>
        <w:right w:val="none" w:sz="0" w:space="0" w:color="auto"/>
      </w:divBdr>
    </w:div>
    <w:div w:id="40716440">
      <w:bodyDiv w:val="1"/>
      <w:marLeft w:val="0"/>
      <w:marRight w:val="0"/>
      <w:marTop w:val="0"/>
      <w:marBottom w:val="0"/>
      <w:divBdr>
        <w:top w:val="none" w:sz="0" w:space="0" w:color="auto"/>
        <w:left w:val="none" w:sz="0" w:space="0" w:color="auto"/>
        <w:bottom w:val="none" w:sz="0" w:space="0" w:color="auto"/>
        <w:right w:val="none" w:sz="0" w:space="0" w:color="auto"/>
      </w:divBdr>
    </w:div>
    <w:div w:id="72553862">
      <w:bodyDiv w:val="1"/>
      <w:marLeft w:val="0"/>
      <w:marRight w:val="0"/>
      <w:marTop w:val="0"/>
      <w:marBottom w:val="0"/>
      <w:divBdr>
        <w:top w:val="none" w:sz="0" w:space="0" w:color="auto"/>
        <w:left w:val="none" w:sz="0" w:space="0" w:color="auto"/>
        <w:bottom w:val="none" w:sz="0" w:space="0" w:color="auto"/>
        <w:right w:val="none" w:sz="0" w:space="0" w:color="auto"/>
      </w:divBdr>
      <w:divsChild>
        <w:div w:id="1995454935">
          <w:marLeft w:val="0"/>
          <w:marRight w:val="0"/>
          <w:marTop w:val="0"/>
          <w:marBottom w:val="0"/>
          <w:divBdr>
            <w:top w:val="none" w:sz="0" w:space="0" w:color="auto"/>
            <w:left w:val="none" w:sz="0" w:space="0" w:color="auto"/>
            <w:bottom w:val="none" w:sz="0" w:space="0" w:color="auto"/>
            <w:right w:val="none" w:sz="0" w:space="0" w:color="auto"/>
          </w:divBdr>
        </w:div>
      </w:divsChild>
    </w:div>
    <w:div w:id="127405103">
      <w:bodyDiv w:val="1"/>
      <w:marLeft w:val="0"/>
      <w:marRight w:val="0"/>
      <w:marTop w:val="0"/>
      <w:marBottom w:val="0"/>
      <w:divBdr>
        <w:top w:val="none" w:sz="0" w:space="0" w:color="auto"/>
        <w:left w:val="none" w:sz="0" w:space="0" w:color="auto"/>
        <w:bottom w:val="none" w:sz="0" w:space="0" w:color="auto"/>
        <w:right w:val="none" w:sz="0" w:space="0" w:color="auto"/>
      </w:divBdr>
    </w:div>
    <w:div w:id="139998849">
      <w:bodyDiv w:val="1"/>
      <w:marLeft w:val="0"/>
      <w:marRight w:val="0"/>
      <w:marTop w:val="0"/>
      <w:marBottom w:val="0"/>
      <w:divBdr>
        <w:top w:val="none" w:sz="0" w:space="0" w:color="auto"/>
        <w:left w:val="none" w:sz="0" w:space="0" w:color="auto"/>
        <w:bottom w:val="none" w:sz="0" w:space="0" w:color="auto"/>
        <w:right w:val="none" w:sz="0" w:space="0" w:color="auto"/>
      </w:divBdr>
    </w:div>
    <w:div w:id="140078129">
      <w:bodyDiv w:val="1"/>
      <w:marLeft w:val="0"/>
      <w:marRight w:val="0"/>
      <w:marTop w:val="0"/>
      <w:marBottom w:val="0"/>
      <w:divBdr>
        <w:top w:val="none" w:sz="0" w:space="0" w:color="auto"/>
        <w:left w:val="none" w:sz="0" w:space="0" w:color="auto"/>
        <w:bottom w:val="none" w:sz="0" w:space="0" w:color="auto"/>
        <w:right w:val="none" w:sz="0" w:space="0" w:color="auto"/>
      </w:divBdr>
    </w:div>
    <w:div w:id="221527405">
      <w:bodyDiv w:val="1"/>
      <w:marLeft w:val="0"/>
      <w:marRight w:val="0"/>
      <w:marTop w:val="0"/>
      <w:marBottom w:val="0"/>
      <w:divBdr>
        <w:top w:val="none" w:sz="0" w:space="0" w:color="auto"/>
        <w:left w:val="none" w:sz="0" w:space="0" w:color="auto"/>
        <w:bottom w:val="none" w:sz="0" w:space="0" w:color="auto"/>
        <w:right w:val="none" w:sz="0" w:space="0" w:color="auto"/>
      </w:divBdr>
    </w:div>
    <w:div w:id="224074586">
      <w:bodyDiv w:val="1"/>
      <w:marLeft w:val="0"/>
      <w:marRight w:val="0"/>
      <w:marTop w:val="0"/>
      <w:marBottom w:val="0"/>
      <w:divBdr>
        <w:top w:val="none" w:sz="0" w:space="0" w:color="auto"/>
        <w:left w:val="none" w:sz="0" w:space="0" w:color="auto"/>
        <w:bottom w:val="none" w:sz="0" w:space="0" w:color="auto"/>
        <w:right w:val="none" w:sz="0" w:space="0" w:color="auto"/>
      </w:divBdr>
    </w:div>
    <w:div w:id="267736241">
      <w:bodyDiv w:val="1"/>
      <w:marLeft w:val="0"/>
      <w:marRight w:val="0"/>
      <w:marTop w:val="0"/>
      <w:marBottom w:val="0"/>
      <w:divBdr>
        <w:top w:val="none" w:sz="0" w:space="0" w:color="auto"/>
        <w:left w:val="none" w:sz="0" w:space="0" w:color="auto"/>
        <w:bottom w:val="none" w:sz="0" w:space="0" w:color="auto"/>
        <w:right w:val="none" w:sz="0" w:space="0" w:color="auto"/>
      </w:divBdr>
    </w:div>
    <w:div w:id="278494424">
      <w:bodyDiv w:val="1"/>
      <w:marLeft w:val="0"/>
      <w:marRight w:val="0"/>
      <w:marTop w:val="0"/>
      <w:marBottom w:val="0"/>
      <w:divBdr>
        <w:top w:val="none" w:sz="0" w:space="0" w:color="auto"/>
        <w:left w:val="none" w:sz="0" w:space="0" w:color="auto"/>
        <w:bottom w:val="none" w:sz="0" w:space="0" w:color="auto"/>
        <w:right w:val="none" w:sz="0" w:space="0" w:color="auto"/>
      </w:divBdr>
    </w:div>
    <w:div w:id="284894959">
      <w:bodyDiv w:val="1"/>
      <w:marLeft w:val="0"/>
      <w:marRight w:val="0"/>
      <w:marTop w:val="0"/>
      <w:marBottom w:val="0"/>
      <w:divBdr>
        <w:top w:val="none" w:sz="0" w:space="0" w:color="auto"/>
        <w:left w:val="none" w:sz="0" w:space="0" w:color="auto"/>
        <w:bottom w:val="none" w:sz="0" w:space="0" w:color="auto"/>
        <w:right w:val="none" w:sz="0" w:space="0" w:color="auto"/>
      </w:divBdr>
      <w:divsChild>
        <w:div w:id="2003191663">
          <w:marLeft w:val="0"/>
          <w:marRight w:val="0"/>
          <w:marTop w:val="0"/>
          <w:marBottom w:val="0"/>
          <w:divBdr>
            <w:top w:val="none" w:sz="0" w:space="0" w:color="auto"/>
            <w:left w:val="none" w:sz="0" w:space="0" w:color="auto"/>
            <w:bottom w:val="none" w:sz="0" w:space="0" w:color="auto"/>
            <w:right w:val="none" w:sz="0" w:space="0" w:color="auto"/>
          </w:divBdr>
          <w:divsChild>
            <w:div w:id="17304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8779">
      <w:bodyDiv w:val="1"/>
      <w:marLeft w:val="0"/>
      <w:marRight w:val="0"/>
      <w:marTop w:val="0"/>
      <w:marBottom w:val="0"/>
      <w:divBdr>
        <w:top w:val="none" w:sz="0" w:space="0" w:color="auto"/>
        <w:left w:val="none" w:sz="0" w:space="0" w:color="auto"/>
        <w:bottom w:val="none" w:sz="0" w:space="0" w:color="auto"/>
        <w:right w:val="none" w:sz="0" w:space="0" w:color="auto"/>
      </w:divBdr>
    </w:div>
    <w:div w:id="296765915">
      <w:bodyDiv w:val="1"/>
      <w:marLeft w:val="0"/>
      <w:marRight w:val="0"/>
      <w:marTop w:val="0"/>
      <w:marBottom w:val="0"/>
      <w:divBdr>
        <w:top w:val="none" w:sz="0" w:space="0" w:color="auto"/>
        <w:left w:val="none" w:sz="0" w:space="0" w:color="auto"/>
        <w:bottom w:val="none" w:sz="0" w:space="0" w:color="auto"/>
        <w:right w:val="none" w:sz="0" w:space="0" w:color="auto"/>
      </w:divBdr>
    </w:div>
    <w:div w:id="308050755">
      <w:bodyDiv w:val="1"/>
      <w:marLeft w:val="0"/>
      <w:marRight w:val="0"/>
      <w:marTop w:val="0"/>
      <w:marBottom w:val="0"/>
      <w:divBdr>
        <w:top w:val="none" w:sz="0" w:space="0" w:color="auto"/>
        <w:left w:val="none" w:sz="0" w:space="0" w:color="auto"/>
        <w:bottom w:val="none" w:sz="0" w:space="0" w:color="auto"/>
        <w:right w:val="none" w:sz="0" w:space="0" w:color="auto"/>
      </w:divBdr>
    </w:div>
    <w:div w:id="358748553">
      <w:bodyDiv w:val="1"/>
      <w:marLeft w:val="0"/>
      <w:marRight w:val="0"/>
      <w:marTop w:val="0"/>
      <w:marBottom w:val="0"/>
      <w:divBdr>
        <w:top w:val="none" w:sz="0" w:space="0" w:color="auto"/>
        <w:left w:val="none" w:sz="0" w:space="0" w:color="auto"/>
        <w:bottom w:val="none" w:sz="0" w:space="0" w:color="auto"/>
        <w:right w:val="none" w:sz="0" w:space="0" w:color="auto"/>
      </w:divBdr>
    </w:div>
    <w:div w:id="399837950">
      <w:bodyDiv w:val="1"/>
      <w:marLeft w:val="0"/>
      <w:marRight w:val="0"/>
      <w:marTop w:val="0"/>
      <w:marBottom w:val="0"/>
      <w:divBdr>
        <w:top w:val="none" w:sz="0" w:space="0" w:color="auto"/>
        <w:left w:val="none" w:sz="0" w:space="0" w:color="auto"/>
        <w:bottom w:val="none" w:sz="0" w:space="0" w:color="auto"/>
        <w:right w:val="none" w:sz="0" w:space="0" w:color="auto"/>
      </w:divBdr>
    </w:div>
    <w:div w:id="508567668">
      <w:bodyDiv w:val="1"/>
      <w:marLeft w:val="0"/>
      <w:marRight w:val="0"/>
      <w:marTop w:val="0"/>
      <w:marBottom w:val="0"/>
      <w:divBdr>
        <w:top w:val="none" w:sz="0" w:space="0" w:color="auto"/>
        <w:left w:val="none" w:sz="0" w:space="0" w:color="auto"/>
        <w:bottom w:val="none" w:sz="0" w:space="0" w:color="auto"/>
        <w:right w:val="none" w:sz="0" w:space="0" w:color="auto"/>
      </w:divBdr>
      <w:divsChild>
        <w:div w:id="1942300228">
          <w:marLeft w:val="0"/>
          <w:marRight w:val="0"/>
          <w:marTop w:val="0"/>
          <w:marBottom w:val="0"/>
          <w:divBdr>
            <w:top w:val="none" w:sz="0" w:space="0" w:color="auto"/>
            <w:left w:val="none" w:sz="0" w:space="0" w:color="auto"/>
            <w:bottom w:val="none" w:sz="0" w:space="0" w:color="auto"/>
            <w:right w:val="none" w:sz="0" w:space="0" w:color="auto"/>
          </w:divBdr>
          <w:divsChild>
            <w:div w:id="654115863">
              <w:marLeft w:val="0"/>
              <w:marRight w:val="0"/>
              <w:marTop w:val="0"/>
              <w:marBottom w:val="0"/>
              <w:divBdr>
                <w:top w:val="none" w:sz="0" w:space="0" w:color="auto"/>
                <w:left w:val="none" w:sz="0" w:space="0" w:color="auto"/>
                <w:bottom w:val="none" w:sz="0" w:space="0" w:color="auto"/>
                <w:right w:val="none" w:sz="0" w:space="0" w:color="auto"/>
              </w:divBdr>
              <w:divsChild>
                <w:div w:id="89589928">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999036">
                          <w:marLeft w:val="0"/>
                          <w:marRight w:val="0"/>
                          <w:marTop w:val="0"/>
                          <w:marBottom w:val="0"/>
                          <w:divBdr>
                            <w:top w:val="none" w:sz="0" w:space="0" w:color="auto"/>
                            <w:left w:val="none" w:sz="0" w:space="0" w:color="auto"/>
                            <w:bottom w:val="none" w:sz="0" w:space="0" w:color="auto"/>
                            <w:right w:val="none" w:sz="0" w:space="0" w:color="auto"/>
                          </w:divBdr>
                          <w:divsChild>
                            <w:div w:id="203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551580">
      <w:bodyDiv w:val="1"/>
      <w:marLeft w:val="0"/>
      <w:marRight w:val="0"/>
      <w:marTop w:val="0"/>
      <w:marBottom w:val="0"/>
      <w:divBdr>
        <w:top w:val="none" w:sz="0" w:space="0" w:color="auto"/>
        <w:left w:val="none" w:sz="0" w:space="0" w:color="auto"/>
        <w:bottom w:val="none" w:sz="0" w:space="0" w:color="auto"/>
        <w:right w:val="none" w:sz="0" w:space="0" w:color="auto"/>
      </w:divBdr>
    </w:div>
    <w:div w:id="522285209">
      <w:bodyDiv w:val="1"/>
      <w:marLeft w:val="0"/>
      <w:marRight w:val="0"/>
      <w:marTop w:val="0"/>
      <w:marBottom w:val="0"/>
      <w:divBdr>
        <w:top w:val="none" w:sz="0" w:space="0" w:color="auto"/>
        <w:left w:val="none" w:sz="0" w:space="0" w:color="auto"/>
        <w:bottom w:val="none" w:sz="0" w:space="0" w:color="auto"/>
        <w:right w:val="none" w:sz="0" w:space="0" w:color="auto"/>
      </w:divBdr>
    </w:div>
    <w:div w:id="579605632">
      <w:bodyDiv w:val="1"/>
      <w:marLeft w:val="0"/>
      <w:marRight w:val="0"/>
      <w:marTop w:val="0"/>
      <w:marBottom w:val="0"/>
      <w:divBdr>
        <w:top w:val="none" w:sz="0" w:space="0" w:color="auto"/>
        <w:left w:val="none" w:sz="0" w:space="0" w:color="auto"/>
        <w:bottom w:val="none" w:sz="0" w:space="0" w:color="auto"/>
        <w:right w:val="none" w:sz="0" w:space="0" w:color="auto"/>
      </w:divBdr>
      <w:divsChild>
        <w:div w:id="662318976">
          <w:marLeft w:val="0"/>
          <w:marRight w:val="0"/>
          <w:marTop w:val="0"/>
          <w:marBottom w:val="0"/>
          <w:divBdr>
            <w:top w:val="none" w:sz="0" w:space="0" w:color="auto"/>
            <w:left w:val="none" w:sz="0" w:space="0" w:color="auto"/>
            <w:bottom w:val="none" w:sz="0" w:space="0" w:color="auto"/>
            <w:right w:val="none" w:sz="0" w:space="0" w:color="auto"/>
          </w:divBdr>
          <w:divsChild>
            <w:div w:id="1181697937">
              <w:marLeft w:val="0"/>
              <w:marRight w:val="0"/>
              <w:marTop w:val="0"/>
              <w:marBottom w:val="0"/>
              <w:divBdr>
                <w:top w:val="none" w:sz="0" w:space="0" w:color="auto"/>
                <w:left w:val="none" w:sz="0" w:space="0" w:color="auto"/>
                <w:bottom w:val="none" w:sz="0" w:space="0" w:color="auto"/>
                <w:right w:val="none" w:sz="0" w:space="0" w:color="auto"/>
              </w:divBdr>
              <w:divsChild>
                <w:div w:id="468788741">
                  <w:marLeft w:val="24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1496215777">
                      <w:marLeft w:val="0"/>
                      <w:marRight w:val="0"/>
                      <w:marTop w:val="0"/>
                      <w:marBottom w:val="0"/>
                      <w:divBdr>
                        <w:top w:val="none" w:sz="0" w:space="0" w:color="auto"/>
                        <w:left w:val="none" w:sz="0" w:space="0" w:color="auto"/>
                        <w:bottom w:val="none" w:sz="0" w:space="0" w:color="auto"/>
                        <w:right w:val="none" w:sz="0" w:space="0" w:color="auto"/>
                      </w:divBdr>
                    </w:div>
                  </w:divsChild>
                </w:div>
                <w:div w:id="587738580">
                  <w:marLeft w:val="0"/>
                  <w:marRight w:val="0"/>
                  <w:marTop w:val="0"/>
                  <w:marBottom w:val="0"/>
                  <w:divBdr>
                    <w:top w:val="none" w:sz="0" w:space="0" w:color="auto"/>
                    <w:left w:val="none" w:sz="0" w:space="0" w:color="auto"/>
                    <w:bottom w:val="none" w:sz="0" w:space="0" w:color="auto"/>
                    <w:right w:val="none" w:sz="0" w:space="0" w:color="auto"/>
                  </w:divBdr>
                </w:div>
                <w:div w:id="961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339">
          <w:marLeft w:val="0"/>
          <w:marRight w:val="0"/>
          <w:marTop w:val="0"/>
          <w:marBottom w:val="0"/>
          <w:divBdr>
            <w:top w:val="none" w:sz="0" w:space="0" w:color="auto"/>
            <w:left w:val="none" w:sz="0" w:space="0" w:color="auto"/>
            <w:bottom w:val="none" w:sz="0" w:space="0" w:color="auto"/>
            <w:right w:val="none" w:sz="0" w:space="0" w:color="auto"/>
          </w:divBdr>
          <w:divsChild>
            <w:div w:id="1242837378">
              <w:marLeft w:val="0"/>
              <w:marRight w:val="0"/>
              <w:marTop w:val="0"/>
              <w:marBottom w:val="0"/>
              <w:divBdr>
                <w:top w:val="none" w:sz="0" w:space="0" w:color="auto"/>
                <w:left w:val="none" w:sz="0" w:space="0" w:color="auto"/>
                <w:bottom w:val="none" w:sz="0" w:space="0" w:color="auto"/>
                <w:right w:val="none" w:sz="0" w:space="0" w:color="auto"/>
              </w:divBdr>
              <w:divsChild>
                <w:div w:id="761268123">
                  <w:marLeft w:val="0"/>
                  <w:marRight w:val="0"/>
                  <w:marTop w:val="0"/>
                  <w:marBottom w:val="0"/>
                  <w:divBdr>
                    <w:top w:val="none" w:sz="0" w:space="0" w:color="auto"/>
                    <w:left w:val="none" w:sz="0" w:space="0" w:color="auto"/>
                    <w:bottom w:val="none" w:sz="0" w:space="0" w:color="auto"/>
                    <w:right w:val="none" w:sz="0" w:space="0" w:color="auto"/>
                  </w:divBdr>
                </w:div>
                <w:div w:id="1216433060">
                  <w:marLeft w:val="0"/>
                  <w:marRight w:val="0"/>
                  <w:marTop w:val="0"/>
                  <w:marBottom w:val="0"/>
                  <w:divBdr>
                    <w:top w:val="none" w:sz="0" w:space="0" w:color="auto"/>
                    <w:left w:val="none" w:sz="0" w:space="0" w:color="auto"/>
                    <w:bottom w:val="none" w:sz="0" w:space="0" w:color="auto"/>
                    <w:right w:val="none" w:sz="0" w:space="0" w:color="auto"/>
                  </w:divBdr>
                </w:div>
                <w:div w:id="1632591346">
                  <w:marLeft w:val="240"/>
                  <w:marRight w:val="0"/>
                  <w:marTop w:val="0"/>
                  <w:marBottom w:val="0"/>
                  <w:divBdr>
                    <w:top w:val="none" w:sz="0" w:space="0" w:color="auto"/>
                    <w:left w:val="none" w:sz="0" w:space="0" w:color="auto"/>
                    <w:bottom w:val="none" w:sz="0" w:space="0" w:color="auto"/>
                    <w:right w:val="none" w:sz="0" w:space="0" w:color="auto"/>
                  </w:divBdr>
                  <w:divsChild>
                    <w:div w:id="1658146604">
                      <w:marLeft w:val="0"/>
                      <w:marRight w:val="0"/>
                      <w:marTop w:val="0"/>
                      <w:marBottom w:val="0"/>
                      <w:divBdr>
                        <w:top w:val="none" w:sz="0" w:space="0" w:color="auto"/>
                        <w:left w:val="none" w:sz="0" w:space="0" w:color="auto"/>
                        <w:bottom w:val="none" w:sz="0" w:space="0" w:color="auto"/>
                        <w:right w:val="none" w:sz="0" w:space="0" w:color="auto"/>
                      </w:divBdr>
                    </w:div>
                    <w:div w:id="20566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676">
      <w:bodyDiv w:val="1"/>
      <w:marLeft w:val="0"/>
      <w:marRight w:val="0"/>
      <w:marTop w:val="0"/>
      <w:marBottom w:val="0"/>
      <w:divBdr>
        <w:top w:val="none" w:sz="0" w:space="0" w:color="auto"/>
        <w:left w:val="none" w:sz="0" w:space="0" w:color="auto"/>
        <w:bottom w:val="none" w:sz="0" w:space="0" w:color="auto"/>
        <w:right w:val="none" w:sz="0" w:space="0" w:color="auto"/>
      </w:divBdr>
      <w:divsChild>
        <w:div w:id="2133554115">
          <w:marLeft w:val="0"/>
          <w:marRight w:val="0"/>
          <w:marTop w:val="0"/>
          <w:marBottom w:val="0"/>
          <w:divBdr>
            <w:top w:val="none" w:sz="0" w:space="0" w:color="auto"/>
            <w:left w:val="none" w:sz="0" w:space="0" w:color="auto"/>
            <w:bottom w:val="none" w:sz="0" w:space="0" w:color="auto"/>
            <w:right w:val="none" w:sz="0" w:space="0" w:color="auto"/>
          </w:divBdr>
        </w:div>
        <w:div w:id="921139613">
          <w:marLeft w:val="0"/>
          <w:marRight w:val="0"/>
          <w:marTop w:val="0"/>
          <w:marBottom w:val="0"/>
          <w:divBdr>
            <w:top w:val="none" w:sz="0" w:space="0" w:color="auto"/>
            <w:left w:val="none" w:sz="0" w:space="0" w:color="auto"/>
            <w:bottom w:val="none" w:sz="0" w:space="0" w:color="auto"/>
            <w:right w:val="none" w:sz="0" w:space="0" w:color="auto"/>
          </w:divBdr>
        </w:div>
      </w:divsChild>
    </w:div>
    <w:div w:id="692456696">
      <w:bodyDiv w:val="1"/>
      <w:marLeft w:val="0"/>
      <w:marRight w:val="0"/>
      <w:marTop w:val="0"/>
      <w:marBottom w:val="0"/>
      <w:divBdr>
        <w:top w:val="none" w:sz="0" w:space="0" w:color="auto"/>
        <w:left w:val="none" w:sz="0" w:space="0" w:color="auto"/>
        <w:bottom w:val="none" w:sz="0" w:space="0" w:color="auto"/>
        <w:right w:val="none" w:sz="0" w:space="0" w:color="auto"/>
      </w:divBdr>
    </w:div>
    <w:div w:id="703333655">
      <w:bodyDiv w:val="1"/>
      <w:marLeft w:val="0"/>
      <w:marRight w:val="0"/>
      <w:marTop w:val="0"/>
      <w:marBottom w:val="0"/>
      <w:divBdr>
        <w:top w:val="none" w:sz="0" w:space="0" w:color="auto"/>
        <w:left w:val="none" w:sz="0" w:space="0" w:color="auto"/>
        <w:bottom w:val="none" w:sz="0" w:space="0" w:color="auto"/>
        <w:right w:val="none" w:sz="0" w:space="0" w:color="auto"/>
      </w:divBdr>
      <w:divsChild>
        <w:div w:id="1002705886">
          <w:marLeft w:val="0"/>
          <w:marRight w:val="0"/>
          <w:marTop w:val="0"/>
          <w:marBottom w:val="0"/>
          <w:divBdr>
            <w:top w:val="none" w:sz="0" w:space="0" w:color="auto"/>
            <w:left w:val="none" w:sz="0" w:space="0" w:color="auto"/>
            <w:bottom w:val="none" w:sz="0" w:space="0" w:color="auto"/>
            <w:right w:val="none" w:sz="0" w:space="0" w:color="auto"/>
          </w:divBdr>
          <w:divsChild>
            <w:div w:id="105926469">
              <w:marLeft w:val="0"/>
              <w:marRight w:val="0"/>
              <w:marTop w:val="0"/>
              <w:marBottom w:val="0"/>
              <w:divBdr>
                <w:top w:val="none" w:sz="0" w:space="0" w:color="auto"/>
                <w:left w:val="none" w:sz="0" w:space="0" w:color="auto"/>
                <w:bottom w:val="none" w:sz="0" w:space="0" w:color="auto"/>
                <w:right w:val="none" w:sz="0" w:space="0" w:color="auto"/>
              </w:divBdr>
              <w:divsChild>
                <w:div w:id="213539920">
                  <w:marLeft w:val="0"/>
                  <w:marRight w:val="0"/>
                  <w:marTop w:val="0"/>
                  <w:marBottom w:val="0"/>
                  <w:divBdr>
                    <w:top w:val="none" w:sz="0" w:space="0" w:color="auto"/>
                    <w:left w:val="none" w:sz="0" w:space="0" w:color="auto"/>
                    <w:bottom w:val="none" w:sz="0" w:space="0" w:color="auto"/>
                    <w:right w:val="none" w:sz="0" w:space="0" w:color="auto"/>
                  </w:divBdr>
                  <w:divsChild>
                    <w:div w:id="307713694">
                      <w:marLeft w:val="0"/>
                      <w:marRight w:val="0"/>
                      <w:marTop w:val="0"/>
                      <w:marBottom w:val="0"/>
                      <w:divBdr>
                        <w:top w:val="none" w:sz="0" w:space="0" w:color="auto"/>
                        <w:left w:val="none" w:sz="0" w:space="0" w:color="auto"/>
                        <w:bottom w:val="none" w:sz="0" w:space="0" w:color="auto"/>
                        <w:right w:val="none" w:sz="0" w:space="0" w:color="auto"/>
                      </w:divBdr>
                      <w:divsChild>
                        <w:div w:id="1649819589">
                          <w:marLeft w:val="0"/>
                          <w:marRight w:val="0"/>
                          <w:marTop w:val="0"/>
                          <w:marBottom w:val="0"/>
                          <w:divBdr>
                            <w:top w:val="none" w:sz="0" w:space="0" w:color="auto"/>
                            <w:left w:val="none" w:sz="0" w:space="0" w:color="auto"/>
                            <w:bottom w:val="none" w:sz="0" w:space="0" w:color="auto"/>
                            <w:right w:val="none" w:sz="0" w:space="0" w:color="auto"/>
                          </w:divBdr>
                          <w:divsChild>
                            <w:div w:id="1391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46218">
      <w:bodyDiv w:val="1"/>
      <w:marLeft w:val="0"/>
      <w:marRight w:val="0"/>
      <w:marTop w:val="0"/>
      <w:marBottom w:val="0"/>
      <w:divBdr>
        <w:top w:val="none" w:sz="0" w:space="0" w:color="auto"/>
        <w:left w:val="none" w:sz="0" w:space="0" w:color="auto"/>
        <w:bottom w:val="none" w:sz="0" w:space="0" w:color="auto"/>
        <w:right w:val="none" w:sz="0" w:space="0" w:color="auto"/>
      </w:divBdr>
    </w:div>
    <w:div w:id="805662730">
      <w:bodyDiv w:val="1"/>
      <w:marLeft w:val="0"/>
      <w:marRight w:val="0"/>
      <w:marTop w:val="0"/>
      <w:marBottom w:val="0"/>
      <w:divBdr>
        <w:top w:val="none" w:sz="0" w:space="0" w:color="auto"/>
        <w:left w:val="none" w:sz="0" w:space="0" w:color="auto"/>
        <w:bottom w:val="none" w:sz="0" w:space="0" w:color="auto"/>
        <w:right w:val="none" w:sz="0" w:space="0" w:color="auto"/>
      </w:divBdr>
    </w:div>
    <w:div w:id="806706008">
      <w:bodyDiv w:val="1"/>
      <w:marLeft w:val="0"/>
      <w:marRight w:val="0"/>
      <w:marTop w:val="0"/>
      <w:marBottom w:val="0"/>
      <w:divBdr>
        <w:top w:val="none" w:sz="0" w:space="0" w:color="auto"/>
        <w:left w:val="none" w:sz="0" w:space="0" w:color="auto"/>
        <w:bottom w:val="none" w:sz="0" w:space="0" w:color="auto"/>
        <w:right w:val="none" w:sz="0" w:space="0" w:color="auto"/>
      </w:divBdr>
    </w:div>
    <w:div w:id="808059868">
      <w:bodyDiv w:val="1"/>
      <w:marLeft w:val="0"/>
      <w:marRight w:val="0"/>
      <w:marTop w:val="0"/>
      <w:marBottom w:val="0"/>
      <w:divBdr>
        <w:top w:val="none" w:sz="0" w:space="0" w:color="auto"/>
        <w:left w:val="none" w:sz="0" w:space="0" w:color="auto"/>
        <w:bottom w:val="none" w:sz="0" w:space="0" w:color="auto"/>
        <w:right w:val="none" w:sz="0" w:space="0" w:color="auto"/>
      </w:divBdr>
    </w:div>
    <w:div w:id="822820594">
      <w:bodyDiv w:val="1"/>
      <w:marLeft w:val="0"/>
      <w:marRight w:val="0"/>
      <w:marTop w:val="0"/>
      <w:marBottom w:val="0"/>
      <w:divBdr>
        <w:top w:val="none" w:sz="0" w:space="0" w:color="auto"/>
        <w:left w:val="none" w:sz="0" w:space="0" w:color="auto"/>
        <w:bottom w:val="none" w:sz="0" w:space="0" w:color="auto"/>
        <w:right w:val="none" w:sz="0" w:space="0" w:color="auto"/>
      </w:divBdr>
    </w:div>
    <w:div w:id="837186382">
      <w:bodyDiv w:val="1"/>
      <w:marLeft w:val="0"/>
      <w:marRight w:val="0"/>
      <w:marTop w:val="0"/>
      <w:marBottom w:val="0"/>
      <w:divBdr>
        <w:top w:val="none" w:sz="0" w:space="0" w:color="auto"/>
        <w:left w:val="none" w:sz="0" w:space="0" w:color="auto"/>
        <w:bottom w:val="none" w:sz="0" w:space="0" w:color="auto"/>
        <w:right w:val="none" w:sz="0" w:space="0" w:color="auto"/>
      </w:divBdr>
    </w:div>
    <w:div w:id="8780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116438">
          <w:marLeft w:val="0"/>
          <w:marRight w:val="0"/>
          <w:marTop w:val="0"/>
          <w:marBottom w:val="0"/>
          <w:divBdr>
            <w:top w:val="none" w:sz="0" w:space="0" w:color="auto"/>
            <w:left w:val="none" w:sz="0" w:space="0" w:color="auto"/>
            <w:bottom w:val="none" w:sz="0" w:space="0" w:color="auto"/>
            <w:right w:val="none" w:sz="0" w:space="0" w:color="auto"/>
          </w:divBdr>
          <w:divsChild>
            <w:div w:id="159932348">
              <w:marLeft w:val="0"/>
              <w:marRight w:val="0"/>
              <w:marTop w:val="0"/>
              <w:marBottom w:val="0"/>
              <w:divBdr>
                <w:top w:val="none" w:sz="0" w:space="0" w:color="auto"/>
                <w:left w:val="none" w:sz="0" w:space="0" w:color="auto"/>
                <w:bottom w:val="none" w:sz="0" w:space="0" w:color="auto"/>
                <w:right w:val="none" w:sz="0" w:space="0" w:color="auto"/>
              </w:divBdr>
              <w:divsChild>
                <w:div w:id="952176191">
                  <w:marLeft w:val="0"/>
                  <w:marRight w:val="0"/>
                  <w:marTop w:val="0"/>
                  <w:marBottom w:val="0"/>
                  <w:divBdr>
                    <w:top w:val="none" w:sz="0" w:space="0" w:color="auto"/>
                    <w:left w:val="none" w:sz="0" w:space="0" w:color="auto"/>
                    <w:bottom w:val="none" w:sz="0" w:space="0" w:color="auto"/>
                    <w:right w:val="none" w:sz="0" w:space="0" w:color="auto"/>
                  </w:divBdr>
                  <w:divsChild>
                    <w:div w:id="661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3085">
      <w:bodyDiv w:val="1"/>
      <w:marLeft w:val="0"/>
      <w:marRight w:val="0"/>
      <w:marTop w:val="0"/>
      <w:marBottom w:val="0"/>
      <w:divBdr>
        <w:top w:val="none" w:sz="0" w:space="0" w:color="auto"/>
        <w:left w:val="none" w:sz="0" w:space="0" w:color="auto"/>
        <w:bottom w:val="none" w:sz="0" w:space="0" w:color="auto"/>
        <w:right w:val="none" w:sz="0" w:space="0" w:color="auto"/>
      </w:divBdr>
    </w:div>
    <w:div w:id="937911487">
      <w:bodyDiv w:val="1"/>
      <w:marLeft w:val="0"/>
      <w:marRight w:val="0"/>
      <w:marTop w:val="0"/>
      <w:marBottom w:val="0"/>
      <w:divBdr>
        <w:top w:val="none" w:sz="0" w:space="0" w:color="auto"/>
        <w:left w:val="none" w:sz="0" w:space="0" w:color="auto"/>
        <w:bottom w:val="none" w:sz="0" w:space="0" w:color="auto"/>
        <w:right w:val="none" w:sz="0" w:space="0" w:color="auto"/>
      </w:divBdr>
      <w:divsChild>
        <w:div w:id="2007440129">
          <w:marLeft w:val="0"/>
          <w:marRight w:val="0"/>
          <w:marTop w:val="0"/>
          <w:marBottom w:val="0"/>
          <w:divBdr>
            <w:top w:val="none" w:sz="0" w:space="0" w:color="auto"/>
            <w:left w:val="none" w:sz="0" w:space="0" w:color="auto"/>
            <w:bottom w:val="none" w:sz="0" w:space="0" w:color="auto"/>
            <w:right w:val="none" w:sz="0" w:space="0" w:color="auto"/>
          </w:divBdr>
        </w:div>
        <w:div w:id="2005547120">
          <w:marLeft w:val="0"/>
          <w:marRight w:val="0"/>
          <w:marTop w:val="0"/>
          <w:marBottom w:val="0"/>
          <w:divBdr>
            <w:top w:val="none" w:sz="0" w:space="0" w:color="auto"/>
            <w:left w:val="none" w:sz="0" w:space="0" w:color="auto"/>
            <w:bottom w:val="none" w:sz="0" w:space="0" w:color="auto"/>
            <w:right w:val="none" w:sz="0" w:space="0" w:color="auto"/>
          </w:divBdr>
        </w:div>
      </w:divsChild>
    </w:div>
    <w:div w:id="995036303">
      <w:bodyDiv w:val="1"/>
      <w:marLeft w:val="0"/>
      <w:marRight w:val="0"/>
      <w:marTop w:val="0"/>
      <w:marBottom w:val="0"/>
      <w:divBdr>
        <w:top w:val="none" w:sz="0" w:space="0" w:color="auto"/>
        <w:left w:val="none" w:sz="0" w:space="0" w:color="auto"/>
        <w:bottom w:val="none" w:sz="0" w:space="0" w:color="auto"/>
        <w:right w:val="none" w:sz="0" w:space="0" w:color="auto"/>
      </w:divBdr>
    </w:div>
    <w:div w:id="1106190063">
      <w:bodyDiv w:val="1"/>
      <w:marLeft w:val="0"/>
      <w:marRight w:val="0"/>
      <w:marTop w:val="0"/>
      <w:marBottom w:val="0"/>
      <w:divBdr>
        <w:top w:val="none" w:sz="0" w:space="0" w:color="auto"/>
        <w:left w:val="none" w:sz="0" w:space="0" w:color="auto"/>
        <w:bottom w:val="none" w:sz="0" w:space="0" w:color="auto"/>
        <w:right w:val="none" w:sz="0" w:space="0" w:color="auto"/>
      </w:divBdr>
    </w:div>
    <w:div w:id="1112437529">
      <w:bodyDiv w:val="1"/>
      <w:marLeft w:val="0"/>
      <w:marRight w:val="0"/>
      <w:marTop w:val="0"/>
      <w:marBottom w:val="0"/>
      <w:divBdr>
        <w:top w:val="none" w:sz="0" w:space="0" w:color="auto"/>
        <w:left w:val="none" w:sz="0" w:space="0" w:color="auto"/>
        <w:bottom w:val="none" w:sz="0" w:space="0" w:color="auto"/>
        <w:right w:val="none" w:sz="0" w:space="0" w:color="auto"/>
      </w:divBdr>
    </w:div>
    <w:div w:id="1117599411">
      <w:bodyDiv w:val="1"/>
      <w:marLeft w:val="0"/>
      <w:marRight w:val="0"/>
      <w:marTop w:val="0"/>
      <w:marBottom w:val="0"/>
      <w:divBdr>
        <w:top w:val="none" w:sz="0" w:space="0" w:color="auto"/>
        <w:left w:val="none" w:sz="0" w:space="0" w:color="auto"/>
        <w:bottom w:val="none" w:sz="0" w:space="0" w:color="auto"/>
        <w:right w:val="none" w:sz="0" w:space="0" w:color="auto"/>
      </w:divBdr>
      <w:divsChild>
        <w:div w:id="97604999">
          <w:marLeft w:val="0"/>
          <w:marRight w:val="0"/>
          <w:marTop w:val="0"/>
          <w:marBottom w:val="346"/>
          <w:divBdr>
            <w:top w:val="none" w:sz="0" w:space="0" w:color="auto"/>
            <w:left w:val="none" w:sz="0" w:space="0" w:color="auto"/>
            <w:bottom w:val="none" w:sz="0" w:space="0" w:color="auto"/>
            <w:right w:val="none" w:sz="0" w:space="0" w:color="auto"/>
          </w:divBdr>
          <w:divsChild>
            <w:div w:id="1880362258">
              <w:marLeft w:val="0"/>
              <w:marRight w:val="0"/>
              <w:marTop w:val="0"/>
              <w:marBottom w:val="0"/>
              <w:divBdr>
                <w:top w:val="none" w:sz="0" w:space="0" w:color="auto"/>
                <w:left w:val="none" w:sz="0" w:space="0" w:color="auto"/>
                <w:bottom w:val="none" w:sz="0" w:space="0" w:color="auto"/>
                <w:right w:val="none" w:sz="0" w:space="0" w:color="auto"/>
              </w:divBdr>
              <w:divsChild>
                <w:div w:id="2047832965">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3257">
      <w:bodyDiv w:val="1"/>
      <w:marLeft w:val="0"/>
      <w:marRight w:val="0"/>
      <w:marTop w:val="0"/>
      <w:marBottom w:val="0"/>
      <w:divBdr>
        <w:top w:val="none" w:sz="0" w:space="0" w:color="auto"/>
        <w:left w:val="none" w:sz="0" w:space="0" w:color="auto"/>
        <w:bottom w:val="none" w:sz="0" w:space="0" w:color="auto"/>
        <w:right w:val="none" w:sz="0" w:space="0" w:color="auto"/>
      </w:divBdr>
    </w:div>
    <w:div w:id="1164277986">
      <w:bodyDiv w:val="1"/>
      <w:marLeft w:val="0"/>
      <w:marRight w:val="0"/>
      <w:marTop w:val="0"/>
      <w:marBottom w:val="0"/>
      <w:divBdr>
        <w:top w:val="none" w:sz="0" w:space="0" w:color="auto"/>
        <w:left w:val="none" w:sz="0" w:space="0" w:color="auto"/>
        <w:bottom w:val="none" w:sz="0" w:space="0" w:color="auto"/>
        <w:right w:val="none" w:sz="0" w:space="0" w:color="auto"/>
      </w:divBdr>
    </w:div>
    <w:div w:id="1185443092">
      <w:bodyDiv w:val="1"/>
      <w:marLeft w:val="0"/>
      <w:marRight w:val="0"/>
      <w:marTop w:val="0"/>
      <w:marBottom w:val="0"/>
      <w:divBdr>
        <w:top w:val="none" w:sz="0" w:space="0" w:color="auto"/>
        <w:left w:val="none" w:sz="0" w:space="0" w:color="auto"/>
        <w:bottom w:val="none" w:sz="0" w:space="0" w:color="auto"/>
        <w:right w:val="none" w:sz="0" w:space="0" w:color="auto"/>
      </w:divBdr>
      <w:divsChild>
        <w:div w:id="100416124">
          <w:marLeft w:val="0"/>
          <w:marRight w:val="0"/>
          <w:marTop w:val="0"/>
          <w:marBottom w:val="0"/>
          <w:divBdr>
            <w:top w:val="none" w:sz="0" w:space="0" w:color="auto"/>
            <w:left w:val="none" w:sz="0" w:space="0" w:color="auto"/>
            <w:bottom w:val="none" w:sz="0" w:space="0" w:color="auto"/>
            <w:right w:val="none" w:sz="0" w:space="0" w:color="auto"/>
          </w:divBdr>
          <w:divsChild>
            <w:div w:id="1431311995">
              <w:marLeft w:val="0"/>
              <w:marRight w:val="0"/>
              <w:marTop w:val="0"/>
              <w:marBottom w:val="0"/>
              <w:divBdr>
                <w:top w:val="none" w:sz="0" w:space="0" w:color="auto"/>
                <w:left w:val="none" w:sz="0" w:space="0" w:color="auto"/>
                <w:bottom w:val="none" w:sz="0" w:space="0" w:color="auto"/>
                <w:right w:val="none" w:sz="0" w:space="0" w:color="auto"/>
              </w:divBdr>
              <w:divsChild>
                <w:div w:id="1910531972">
                  <w:marLeft w:val="0"/>
                  <w:marRight w:val="0"/>
                  <w:marTop w:val="0"/>
                  <w:marBottom w:val="0"/>
                  <w:divBdr>
                    <w:top w:val="none" w:sz="0" w:space="0" w:color="auto"/>
                    <w:left w:val="none" w:sz="0" w:space="0" w:color="auto"/>
                    <w:bottom w:val="none" w:sz="0" w:space="0" w:color="auto"/>
                    <w:right w:val="none" w:sz="0" w:space="0" w:color="auto"/>
                  </w:divBdr>
                  <w:divsChild>
                    <w:div w:id="11297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2583">
      <w:bodyDiv w:val="1"/>
      <w:marLeft w:val="0"/>
      <w:marRight w:val="0"/>
      <w:marTop w:val="0"/>
      <w:marBottom w:val="0"/>
      <w:divBdr>
        <w:top w:val="none" w:sz="0" w:space="0" w:color="auto"/>
        <w:left w:val="none" w:sz="0" w:space="0" w:color="auto"/>
        <w:bottom w:val="none" w:sz="0" w:space="0" w:color="auto"/>
        <w:right w:val="none" w:sz="0" w:space="0" w:color="auto"/>
      </w:divBdr>
      <w:divsChild>
        <w:div w:id="25107480">
          <w:marLeft w:val="0"/>
          <w:marRight w:val="0"/>
          <w:marTop w:val="0"/>
          <w:marBottom w:val="0"/>
          <w:divBdr>
            <w:top w:val="none" w:sz="0" w:space="0" w:color="auto"/>
            <w:left w:val="none" w:sz="0" w:space="0" w:color="auto"/>
            <w:bottom w:val="none" w:sz="0" w:space="0" w:color="auto"/>
            <w:right w:val="none" w:sz="0" w:space="0" w:color="auto"/>
          </w:divBdr>
        </w:div>
      </w:divsChild>
    </w:div>
    <w:div w:id="125154408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32756027">
      <w:bodyDiv w:val="1"/>
      <w:marLeft w:val="0"/>
      <w:marRight w:val="0"/>
      <w:marTop w:val="0"/>
      <w:marBottom w:val="0"/>
      <w:divBdr>
        <w:top w:val="none" w:sz="0" w:space="0" w:color="auto"/>
        <w:left w:val="none" w:sz="0" w:space="0" w:color="auto"/>
        <w:bottom w:val="none" w:sz="0" w:space="0" w:color="auto"/>
        <w:right w:val="none" w:sz="0" w:space="0" w:color="auto"/>
      </w:divBdr>
    </w:div>
    <w:div w:id="1336179996">
      <w:bodyDiv w:val="1"/>
      <w:marLeft w:val="0"/>
      <w:marRight w:val="0"/>
      <w:marTop w:val="0"/>
      <w:marBottom w:val="0"/>
      <w:divBdr>
        <w:top w:val="none" w:sz="0" w:space="0" w:color="auto"/>
        <w:left w:val="none" w:sz="0" w:space="0" w:color="auto"/>
        <w:bottom w:val="none" w:sz="0" w:space="0" w:color="auto"/>
        <w:right w:val="none" w:sz="0" w:space="0" w:color="auto"/>
      </w:divBdr>
    </w:div>
    <w:div w:id="1349025432">
      <w:bodyDiv w:val="1"/>
      <w:marLeft w:val="0"/>
      <w:marRight w:val="0"/>
      <w:marTop w:val="0"/>
      <w:marBottom w:val="0"/>
      <w:divBdr>
        <w:top w:val="none" w:sz="0" w:space="0" w:color="auto"/>
        <w:left w:val="none" w:sz="0" w:space="0" w:color="auto"/>
        <w:bottom w:val="none" w:sz="0" w:space="0" w:color="auto"/>
        <w:right w:val="none" w:sz="0" w:space="0" w:color="auto"/>
      </w:divBdr>
    </w:div>
    <w:div w:id="1354452571">
      <w:bodyDiv w:val="1"/>
      <w:marLeft w:val="0"/>
      <w:marRight w:val="0"/>
      <w:marTop w:val="0"/>
      <w:marBottom w:val="0"/>
      <w:divBdr>
        <w:top w:val="none" w:sz="0" w:space="0" w:color="auto"/>
        <w:left w:val="none" w:sz="0" w:space="0" w:color="auto"/>
        <w:bottom w:val="none" w:sz="0" w:space="0" w:color="auto"/>
        <w:right w:val="none" w:sz="0" w:space="0" w:color="auto"/>
      </w:divBdr>
    </w:div>
    <w:div w:id="1384981180">
      <w:bodyDiv w:val="1"/>
      <w:marLeft w:val="0"/>
      <w:marRight w:val="0"/>
      <w:marTop w:val="0"/>
      <w:marBottom w:val="0"/>
      <w:divBdr>
        <w:top w:val="none" w:sz="0" w:space="0" w:color="auto"/>
        <w:left w:val="none" w:sz="0" w:space="0" w:color="auto"/>
        <w:bottom w:val="none" w:sz="0" w:space="0" w:color="auto"/>
        <w:right w:val="none" w:sz="0" w:space="0" w:color="auto"/>
      </w:divBdr>
    </w:div>
    <w:div w:id="1399210681">
      <w:bodyDiv w:val="1"/>
      <w:marLeft w:val="0"/>
      <w:marRight w:val="0"/>
      <w:marTop w:val="0"/>
      <w:marBottom w:val="0"/>
      <w:divBdr>
        <w:top w:val="none" w:sz="0" w:space="0" w:color="auto"/>
        <w:left w:val="none" w:sz="0" w:space="0" w:color="auto"/>
        <w:bottom w:val="none" w:sz="0" w:space="0" w:color="auto"/>
        <w:right w:val="none" w:sz="0" w:space="0" w:color="auto"/>
      </w:divBdr>
      <w:divsChild>
        <w:div w:id="1127355786">
          <w:marLeft w:val="0"/>
          <w:marRight w:val="0"/>
          <w:marTop w:val="0"/>
          <w:marBottom w:val="0"/>
          <w:divBdr>
            <w:top w:val="none" w:sz="0" w:space="0" w:color="auto"/>
            <w:left w:val="none" w:sz="0" w:space="0" w:color="auto"/>
            <w:bottom w:val="none" w:sz="0" w:space="0" w:color="auto"/>
            <w:right w:val="none" w:sz="0" w:space="0" w:color="auto"/>
          </w:divBdr>
          <w:divsChild>
            <w:div w:id="1020084135">
              <w:marLeft w:val="0"/>
              <w:marRight w:val="0"/>
              <w:marTop w:val="0"/>
              <w:marBottom w:val="0"/>
              <w:divBdr>
                <w:top w:val="none" w:sz="0" w:space="0" w:color="auto"/>
                <w:left w:val="none" w:sz="0" w:space="0" w:color="auto"/>
                <w:bottom w:val="none" w:sz="0" w:space="0" w:color="auto"/>
                <w:right w:val="none" w:sz="0" w:space="0" w:color="auto"/>
              </w:divBdr>
              <w:divsChild>
                <w:div w:id="1695376143">
                  <w:marLeft w:val="0"/>
                  <w:marRight w:val="0"/>
                  <w:marTop w:val="0"/>
                  <w:marBottom w:val="0"/>
                  <w:divBdr>
                    <w:top w:val="none" w:sz="0" w:space="0" w:color="auto"/>
                    <w:left w:val="none" w:sz="0" w:space="0" w:color="auto"/>
                    <w:bottom w:val="none" w:sz="0" w:space="0" w:color="auto"/>
                    <w:right w:val="none" w:sz="0" w:space="0" w:color="auto"/>
                  </w:divBdr>
                </w:div>
                <w:div w:id="1600872233">
                  <w:marLeft w:val="0"/>
                  <w:marRight w:val="0"/>
                  <w:marTop w:val="0"/>
                  <w:marBottom w:val="0"/>
                  <w:divBdr>
                    <w:top w:val="none" w:sz="0" w:space="0" w:color="auto"/>
                    <w:left w:val="none" w:sz="0" w:space="0" w:color="auto"/>
                    <w:bottom w:val="none" w:sz="0" w:space="0" w:color="auto"/>
                    <w:right w:val="none" w:sz="0" w:space="0" w:color="auto"/>
                  </w:divBdr>
                </w:div>
                <w:div w:id="1275210771">
                  <w:marLeft w:val="0"/>
                  <w:marRight w:val="0"/>
                  <w:marTop w:val="0"/>
                  <w:marBottom w:val="0"/>
                  <w:divBdr>
                    <w:top w:val="none" w:sz="0" w:space="0" w:color="auto"/>
                    <w:left w:val="none" w:sz="0" w:space="0" w:color="auto"/>
                    <w:bottom w:val="none" w:sz="0" w:space="0" w:color="auto"/>
                    <w:right w:val="none" w:sz="0" w:space="0" w:color="auto"/>
                  </w:divBdr>
                </w:div>
                <w:div w:id="1952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945">
      <w:bodyDiv w:val="1"/>
      <w:marLeft w:val="0"/>
      <w:marRight w:val="0"/>
      <w:marTop w:val="0"/>
      <w:marBottom w:val="0"/>
      <w:divBdr>
        <w:top w:val="none" w:sz="0" w:space="0" w:color="auto"/>
        <w:left w:val="none" w:sz="0" w:space="0" w:color="auto"/>
        <w:bottom w:val="none" w:sz="0" w:space="0" w:color="auto"/>
        <w:right w:val="none" w:sz="0" w:space="0" w:color="auto"/>
      </w:divBdr>
    </w:div>
    <w:div w:id="1425033018">
      <w:bodyDiv w:val="1"/>
      <w:marLeft w:val="0"/>
      <w:marRight w:val="0"/>
      <w:marTop w:val="0"/>
      <w:marBottom w:val="0"/>
      <w:divBdr>
        <w:top w:val="none" w:sz="0" w:space="0" w:color="auto"/>
        <w:left w:val="none" w:sz="0" w:space="0" w:color="auto"/>
        <w:bottom w:val="none" w:sz="0" w:space="0" w:color="auto"/>
        <w:right w:val="none" w:sz="0" w:space="0" w:color="auto"/>
      </w:divBdr>
    </w:div>
    <w:div w:id="1486125773">
      <w:bodyDiv w:val="1"/>
      <w:marLeft w:val="0"/>
      <w:marRight w:val="0"/>
      <w:marTop w:val="0"/>
      <w:marBottom w:val="0"/>
      <w:divBdr>
        <w:top w:val="none" w:sz="0" w:space="0" w:color="auto"/>
        <w:left w:val="none" w:sz="0" w:space="0" w:color="auto"/>
        <w:bottom w:val="none" w:sz="0" w:space="0" w:color="auto"/>
        <w:right w:val="none" w:sz="0" w:space="0" w:color="auto"/>
      </w:divBdr>
    </w:div>
    <w:div w:id="1495217923">
      <w:bodyDiv w:val="1"/>
      <w:marLeft w:val="0"/>
      <w:marRight w:val="0"/>
      <w:marTop w:val="0"/>
      <w:marBottom w:val="0"/>
      <w:divBdr>
        <w:top w:val="none" w:sz="0" w:space="0" w:color="auto"/>
        <w:left w:val="none" w:sz="0" w:space="0" w:color="auto"/>
        <w:bottom w:val="none" w:sz="0" w:space="0" w:color="auto"/>
        <w:right w:val="none" w:sz="0" w:space="0" w:color="auto"/>
      </w:divBdr>
    </w:div>
    <w:div w:id="1510368330">
      <w:bodyDiv w:val="1"/>
      <w:marLeft w:val="0"/>
      <w:marRight w:val="0"/>
      <w:marTop w:val="0"/>
      <w:marBottom w:val="0"/>
      <w:divBdr>
        <w:top w:val="none" w:sz="0" w:space="0" w:color="auto"/>
        <w:left w:val="none" w:sz="0" w:space="0" w:color="auto"/>
        <w:bottom w:val="none" w:sz="0" w:space="0" w:color="auto"/>
        <w:right w:val="none" w:sz="0" w:space="0" w:color="auto"/>
      </w:divBdr>
    </w:div>
    <w:div w:id="1604264912">
      <w:bodyDiv w:val="1"/>
      <w:marLeft w:val="0"/>
      <w:marRight w:val="0"/>
      <w:marTop w:val="0"/>
      <w:marBottom w:val="0"/>
      <w:divBdr>
        <w:top w:val="none" w:sz="0" w:space="0" w:color="auto"/>
        <w:left w:val="none" w:sz="0" w:space="0" w:color="auto"/>
        <w:bottom w:val="none" w:sz="0" w:space="0" w:color="auto"/>
        <w:right w:val="none" w:sz="0" w:space="0" w:color="auto"/>
      </w:divBdr>
    </w:div>
    <w:div w:id="1661931098">
      <w:bodyDiv w:val="1"/>
      <w:marLeft w:val="0"/>
      <w:marRight w:val="0"/>
      <w:marTop w:val="0"/>
      <w:marBottom w:val="0"/>
      <w:divBdr>
        <w:top w:val="none" w:sz="0" w:space="0" w:color="auto"/>
        <w:left w:val="none" w:sz="0" w:space="0" w:color="auto"/>
        <w:bottom w:val="none" w:sz="0" w:space="0" w:color="auto"/>
        <w:right w:val="none" w:sz="0" w:space="0" w:color="auto"/>
      </w:divBdr>
    </w:div>
    <w:div w:id="1675373785">
      <w:bodyDiv w:val="1"/>
      <w:marLeft w:val="0"/>
      <w:marRight w:val="0"/>
      <w:marTop w:val="0"/>
      <w:marBottom w:val="0"/>
      <w:divBdr>
        <w:top w:val="none" w:sz="0" w:space="0" w:color="auto"/>
        <w:left w:val="none" w:sz="0" w:space="0" w:color="auto"/>
        <w:bottom w:val="none" w:sz="0" w:space="0" w:color="auto"/>
        <w:right w:val="none" w:sz="0" w:space="0" w:color="auto"/>
      </w:divBdr>
    </w:div>
    <w:div w:id="1685328472">
      <w:bodyDiv w:val="1"/>
      <w:marLeft w:val="0"/>
      <w:marRight w:val="0"/>
      <w:marTop w:val="0"/>
      <w:marBottom w:val="0"/>
      <w:divBdr>
        <w:top w:val="none" w:sz="0" w:space="0" w:color="auto"/>
        <w:left w:val="none" w:sz="0" w:space="0" w:color="auto"/>
        <w:bottom w:val="none" w:sz="0" w:space="0" w:color="auto"/>
        <w:right w:val="none" w:sz="0" w:space="0" w:color="auto"/>
      </w:divBdr>
    </w:div>
    <w:div w:id="1738817747">
      <w:bodyDiv w:val="1"/>
      <w:marLeft w:val="0"/>
      <w:marRight w:val="0"/>
      <w:marTop w:val="0"/>
      <w:marBottom w:val="0"/>
      <w:divBdr>
        <w:top w:val="none" w:sz="0" w:space="0" w:color="auto"/>
        <w:left w:val="none" w:sz="0" w:space="0" w:color="auto"/>
        <w:bottom w:val="none" w:sz="0" w:space="0" w:color="auto"/>
        <w:right w:val="none" w:sz="0" w:space="0" w:color="auto"/>
      </w:divBdr>
    </w:div>
    <w:div w:id="1761752911">
      <w:bodyDiv w:val="1"/>
      <w:marLeft w:val="0"/>
      <w:marRight w:val="0"/>
      <w:marTop w:val="0"/>
      <w:marBottom w:val="0"/>
      <w:divBdr>
        <w:top w:val="none" w:sz="0" w:space="0" w:color="auto"/>
        <w:left w:val="none" w:sz="0" w:space="0" w:color="auto"/>
        <w:bottom w:val="none" w:sz="0" w:space="0" w:color="auto"/>
        <w:right w:val="none" w:sz="0" w:space="0" w:color="auto"/>
      </w:divBdr>
    </w:div>
    <w:div w:id="1793354655">
      <w:bodyDiv w:val="1"/>
      <w:marLeft w:val="0"/>
      <w:marRight w:val="0"/>
      <w:marTop w:val="0"/>
      <w:marBottom w:val="0"/>
      <w:divBdr>
        <w:top w:val="none" w:sz="0" w:space="0" w:color="auto"/>
        <w:left w:val="none" w:sz="0" w:space="0" w:color="auto"/>
        <w:bottom w:val="none" w:sz="0" w:space="0" w:color="auto"/>
        <w:right w:val="none" w:sz="0" w:space="0" w:color="auto"/>
      </w:divBdr>
    </w:div>
    <w:div w:id="1822311664">
      <w:bodyDiv w:val="1"/>
      <w:marLeft w:val="0"/>
      <w:marRight w:val="0"/>
      <w:marTop w:val="0"/>
      <w:marBottom w:val="0"/>
      <w:divBdr>
        <w:top w:val="none" w:sz="0" w:space="0" w:color="auto"/>
        <w:left w:val="none" w:sz="0" w:space="0" w:color="auto"/>
        <w:bottom w:val="none" w:sz="0" w:space="0" w:color="auto"/>
        <w:right w:val="none" w:sz="0" w:space="0" w:color="auto"/>
      </w:divBdr>
    </w:div>
    <w:div w:id="1822622944">
      <w:bodyDiv w:val="1"/>
      <w:marLeft w:val="0"/>
      <w:marRight w:val="0"/>
      <w:marTop w:val="0"/>
      <w:marBottom w:val="0"/>
      <w:divBdr>
        <w:top w:val="none" w:sz="0" w:space="0" w:color="auto"/>
        <w:left w:val="none" w:sz="0" w:space="0" w:color="auto"/>
        <w:bottom w:val="none" w:sz="0" w:space="0" w:color="auto"/>
        <w:right w:val="none" w:sz="0" w:space="0" w:color="auto"/>
      </w:divBdr>
    </w:div>
    <w:div w:id="1839616601">
      <w:bodyDiv w:val="1"/>
      <w:marLeft w:val="0"/>
      <w:marRight w:val="0"/>
      <w:marTop w:val="0"/>
      <w:marBottom w:val="0"/>
      <w:divBdr>
        <w:top w:val="none" w:sz="0" w:space="0" w:color="auto"/>
        <w:left w:val="none" w:sz="0" w:space="0" w:color="auto"/>
        <w:bottom w:val="none" w:sz="0" w:space="0" w:color="auto"/>
        <w:right w:val="none" w:sz="0" w:space="0" w:color="auto"/>
      </w:divBdr>
    </w:div>
    <w:div w:id="1876918182">
      <w:bodyDiv w:val="1"/>
      <w:marLeft w:val="0"/>
      <w:marRight w:val="0"/>
      <w:marTop w:val="0"/>
      <w:marBottom w:val="0"/>
      <w:divBdr>
        <w:top w:val="none" w:sz="0" w:space="0" w:color="auto"/>
        <w:left w:val="none" w:sz="0" w:space="0" w:color="auto"/>
        <w:bottom w:val="none" w:sz="0" w:space="0" w:color="auto"/>
        <w:right w:val="none" w:sz="0" w:space="0" w:color="auto"/>
      </w:divBdr>
    </w:div>
    <w:div w:id="1877038057">
      <w:bodyDiv w:val="1"/>
      <w:marLeft w:val="0"/>
      <w:marRight w:val="0"/>
      <w:marTop w:val="0"/>
      <w:marBottom w:val="0"/>
      <w:divBdr>
        <w:top w:val="none" w:sz="0" w:space="0" w:color="auto"/>
        <w:left w:val="none" w:sz="0" w:space="0" w:color="auto"/>
        <w:bottom w:val="none" w:sz="0" w:space="0" w:color="auto"/>
        <w:right w:val="none" w:sz="0" w:space="0" w:color="auto"/>
      </w:divBdr>
    </w:div>
    <w:div w:id="1888881937">
      <w:bodyDiv w:val="1"/>
      <w:marLeft w:val="0"/>
      <w:marRight w:val="0"/>
      <w:marTop w:val="0"/>
      <w:marBottom w:val="0"/>
      <w:divBdr>
        <w:top w:val="none" w:sz="0" w:space="0" w:color="auto"/>
        <w:left w:val="none" w:sz="0" w:space="0" w:color="auto"/>
        <w:bottom w:val="none" w:sz="0" w:space="0" w:color="auto"/>
        <w:right w:val="none" w:sz="0" w:space="0" w:color="auto"/>
      </w:divBdr>
    </w:div>
    <w:div w:id="1967932724">
      <w:bodyDiv w:val="1"/>
      <w:marLeft w:val="0"/>
      <w:marRight w:val="0"/>
      <w:marTop w:val="0"/>
      <w:marBottom w:val="0"/>
      <w:divBdr>
        <w:top w:val="none" w:sz="0" w:space="0" w:color="auto"/>
        <w:left w:val="none" w:sz="0" w:space="0" w:color="auto"/>
        <w:bottom w:val="none" w:sz="0" w:space="0" w:color="auto"/>
        <w:right w:val="none" w:sz="0" w:space="0" w:color="auto"/>
      </w:divBdr>
    </w:div>
    <w:div w:id="2023244535">
      <w:bodyDiv w:val="1"/>
      <w:marLeft w:val="0"/>
      <w:marRight w:val="0"/>
      <w:marTop w:val="0"/>
      <w:marBottom w:val="0"/>
      <w:divBdr>
        <w:top w:val="none" w:sz="0" w:space="0" w:color="auto"/>
        <w:left w:val="none" w:sz="0" w:space="0" w:color="auto"/>
        <w:bottom w:val="none" w:sz="0" w:space="0" w:color="auto"/>
        <w:right w:val="none" w:sz="0" w:space="0" w:color="auto"/>
      </w:divBdr>
    </w:div>
    <w:div w:id="2095544099">
      <w:bodyDiv w:val="1"/>
      <w:marLeft w:val="0"/>
      <w:marRight w:val="0"/>
      <w:marTop w:val="0"/>
      <w:marBottom w:val="0"/>
      <w:divBdr>
        <w:top w:val="none" w:sz="0" w:space="0" w:color="auto"/>
        <w:left w:val="none" w:sz="0" w:space="0" w:color="auto"/>
        <w:bottom w:val="none" w:sz="0" w:space="0" w:color="auto"/>
        <w:right w:val="none" w:sz="0" w:space="0" w:color="auto"/>
      </w:divBdr>
      <w:divsChild>
        <w:div w:id="953292468">
          <w:marLeft w:val="0"/>
          <w:marRight w:val="0"/>
          <w:marTop w:val="0"/>
          <w:marBottom w:val="0"/>
          <w:divBdr>
            <w:top w:val="none" w:sz="0" w:space="0" w:color="auto"/>
            <w:left w:val="none" w:sz="0" w:space="0" w:color="auto"/>
            <w:bottom w:val="none" w:sz="0" w:space="0" w:color="auto"/>
            <w:right w:val="none" w:sz="0" w:space="0" w:color="auto"/>
          </w:divBdr>
        </w:div>
      </w:divsChild>
    </w:div>
    <w:div w:id="2106877112">
      <w:bodyDiv w:val="1"/>
      <w:marLeft w:val="0"/>
      <w:marRight w:val="0"/>
      <w:marTop w:val="0"/>
      <w:marBottom w:val="0"/>
      <w:divBdr>
        <w:top w:val="none" w:sz="0" w:space="0" w:color="auto"/>
        <w:left w:val="none" w:sz="0" w:space="0" w:color="auto"/>
        <w:bottom w:val="none" w:sz="0" w:space="0" w:color="auto"/>
        <w:right w:val="none" w:sz="0" w:space="0" w:color="auto"/>
      </w:divBdr>
      <w:divsChild>
        <w:div w:id="975186690">
          <w:marLeft w:val="0"/>
          <w:marRight w:val="0"/>
          <w:marTop w:val="0"/>
          <w:marBottom w:val="0"/>
          <w:divBdr>
            <w:top w:val="none" w:sz="0" w:space="0" w:color="auto"/>
            <w:left w:val="none" w:sz="0" w:space="0" w:color="auto"/>
            <w:bottom w:val="none" w:sz="0" w:space="0" w:color="auto"/>
            <w:right w:val="none" w:sz="0" w:space="0" w:color="auto"/>
          </w:divBdr>
        </w:div>
      </w:divsChild>
    </w:div>
    <w:div w:id="2134472940">
      <w:bodyDiv w:val="1"/>
      <w:marLeft w:val="0"/>
      <w:marRight w:val="0"/>
      <w:marTop w:val="0"/>
      <w:marBottom w:val="0"/>
      <w:divBdr>
        <w:top w:val="none" w:sz="0" w:space="0" w:color="auto"/>
        <w:left w:val="none" w:sz="0" w:space="0" w:color="auto"/>
        <w:bottom w:val="none" w:sz="0" w:space="0" w:color="auto"/>
        <w:right w:val="none" w:sz="0" w:space="0" w:color="auto"/>
      </w:divBdr>
    </w:div>
    <w:div w:id="21396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1926B647504244DA3943CFBA5323069" ma:contentTypeVersion="" ma:contentTypeDescription="Crear nuevo documento." ma:contentTypeScope="" ma:versionID="d08dbf8c75b32b3f30e0a47b4f7e6eea">
  <xsd:schema xmlns:xsd="http://www.w3.org/2001/XMLSchema" xmlns:xs="http://www.w3.org/2001/XMLSchema" xmlns:p="http://schemas.microsoft.com/office/2006/metadata/properties" targetNamespace="http://schemas.microsoft.com/office/2006/metadata/properties" ma:root="true" ma:fieldsID="3aa64ae0228ca279d31503f269d13e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den xmlns="733ff523-e95e-4bee-aa99-7fa269306d7d">4</Orden>
    <A_x00f1_o xmlns="733ff523-e95e-4bee-aa99-7fa269306d7d">2017</A_x00f1_o>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A6D50-D011-460A-AE87-39F6C5CD07E9}"/>
</file>

<file path=customXml/itemProps2.xml><?xml version="1.0" encoding="utf-8"?>
<ds:datastoreItem xmlns:ds="http://schemas.openxmlformats.org/officeDocument/2006/customXml" ds:itemID="{FD226746-FE87-4EE0-8876-438B4D82E93E}"/>
</file>

<file path=customXml/itemProps3.xml><?xml version="1.0" encoding="utf-8"?>
<ds:datastoreItem xmlns:ds="http://schemas.openxmlformats.org/officeDocument/2006/customXml" ds:itemID="{ABC3881F-35A3-43EA-88D7-1FC03DCE51F0}"/>
</file>

<file path=customXml/itemProps4.xml><?xml version="1.0" encoding="utf-8"?>
<ds:datastoreItem xmlns:ds="http://schemas.openxmlformats.org/officeDocument/2006/customXml" ds:itemID="{8480DA14-69F3-4A27-B5A5-73C3C05F84A1}"/>
</file>

<file path=customXml/itemProps5.xml><?xml version="1.0" encoding="utf-8"?>
<ds:datastoreItem xmlns:ds="http://schemas.openxmlformats.org/officeDocument/2006/customXml" ds:itemID="{888364E8-222E-4351-8B9E-55D07228DF73}"/>
</file>

<file path=customXml/itemProps6.xml><?xml version="1.0" encoding="utf-8"?>
<ds:datastoreItem xmlns:ds="http://schemas.openxmlformats.org/officeDocument/2006/customXml" ds:itemID="{E2942C7E-1C19-447F-B8A5-D996B143E5CB}"/>
</file>

<file path=docProps/app.xml><?xml version="1.0" encoding="utf-8"?>
<Properties xmlns="http://schemas.openxmlformats.org/officeDocument/2006/extended-properties" xmlns:vt="http://schemas.openxmlformats.org/officeDocument/2006/docPropsVTypes">
  <Template>Normal.dotm</Template>
  <TotalTime>339</TotalTime>
  <Pages>4</Pages>
  <Words>1402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Acta de reunión del Comité Técnico</vt:lpstr>
    </vt:vector>
  </TitlesOfParts>
  <Company>SITNA - Gobierno de Navarra</Company>
  <LinksUpToDate>false</LinksUpToDate>
  <CharactersWithSpaces>9153</CharactersWithSpaces>
  <SharedDoc>false</SharedDoc>
  <HLinks>
    <vt:vector size="90" baseType="variant">
      <vt:variant>
        <vt:i4>3407907</vt:i4>
      </vt:variant>
      <vt:variant>
        <vt:i4>42</vt:i4>
      </vt:variant>
      <vt:variant>
        <vt:i4>0</vt:i4>
      </vt:variant>
      <vt:variant>
        <vt:i4>5</vt:i4>
      </vt:variant>
      <vt:variant>
        <vt:lpwstr>https://terrasit.wordpress.com/2015/06/10/r-alergo-elige-la-mejor-ruta-para-las-personas-alergicas/</vt:lpwstr>
      </vt:variant>
      <vt:variant>
        <vt:lpwstr/>
      </vt:variant>
      <vt:variant>
        <vt:i4>8061040</vt:i4>
      </vt:variant>
      <vt:variant>
        <vt:i4>39</vt:i4>
      </vt:variant>
      <vt:variant>
        <vt:i4>0</vt:i4>
      </vt:variant>
      <vt:variant>
        <vt:i4>5</vt:i4>
      </vt:variant>
      <vt:variant>
        <vt:lpwstr>http://blog-idee.blogspot.com.es/2016/03/no-siempre-el-camino-mas-corto-es-el.html</vt:lpwstr>
      </vt:variant>
      <vt:variant>
        <vt:lpwstr/>
      </vt:variant>
      <vt:variant>
        <vt:i4>2556020</vt:i4>
      </vt:variant>
      <vt:variant>
        <vt:i4>36</vt:i4>
      </vt:variant>
      <vt:variant>
        <vt:i4>0</vt:i4>
      </vt:variant>
      <vt:variant>
        <vt:i4>5</vt:i4>
      </vt:variant>
      <vt:variant>
        <vt:lpwstr>http://gaia.inegi.org.mx/mdm6/</vt:lpwstr>
      </vt:variant>
      <vt:variant>
        <vt:lpwstr/>
      </vt:variant>
      <vt:variant>
        <vt:i4>262227</vt:i4>
      </vt:variant>
      <vt:variant>
        <vt:i4>33</vt:i4>
      </vt:variant>
      <vt:variant>
        <vt:i4>0</vt:i4>
      </vt:variant>
      <vt:variant>
        <vt:i4>5</vt:i4>
      </vt:variant>
      <vt:variant>
        <vt:lpwstr>http://www.inegi.org.mx/</vt:lpwstr>
      </vt:variant>
      <vt:variant>
        <vt:lpwstr/>
      </vt:variant>
      <vt:variant>
        <vt:i4>1900639</vt:i4>
      </vt:variant>
      <vt:variant>
        <vt:i4>30</vt:i4>
      </vt:variant>
      <vt:variant>
        <vt:i4>0</vt:i4>
      </vt:variant>
      <vt:variant>
        <vt:i4>5</vt:i4>
      </vt:variant>
      <vt:variant>
        <vt:lpwstr>http://www.ign.es/ign/layoutIn/fondosBiCa.do</vt:lpwstr>
      </vt:variant>
      <vt:variant>
        <vt:lpwstr/>
      </vt:variant>
      <vt:variant>
        <vt:i4>2687006</vt:i4>
      </vt:variant>
      <vt:variant>
        <vt:i4>27</vt:i4>
      </vt:variant>
      <vt:variant>
        <vt:i4>0</vt:i4>
      </vt:variant>
      <vt:variant>
        <vt:i4>5</vt:i4>
      </vt:variant>
      <vt:variant>
        <vt:lpwstr>https://www5.shocklogic.com/scripts/jmevent/Registration.asp?Client_Id=%27HV%27&amp;Project_Id=%27INSPIRE0%27&amp;A=&amp;Language_Code=&amp;role=</vt:lpwstr>
      </vt:variant>
      <vt:variant>
        <vt:lpwstr/>
      </vt:variant>
      <vt:variant>
        <vt:i4>1179713</vt:i4>
      </vt:variant>
      <vt:variant>
        <vt:i4>24</vt:i4>
      </vt:variant>
      <vt:variant>
        <vt:i4>0</vt:i4>
      </vt:variant>
      <vt:variant>
        <vt:i4>5</vt:i4>
      </vt:variant>
      <vt:variant>
        <vt:lpwstr>https://ies-svn.jrc.ec.europa.eu/attachments/download/1583/TG_Metadata_v2.0rc2.pdf</vt:lpwstr>
      </vt:variant>
      <vt:variant>
        <vt:lpwstr/>
      </vt:variant>
      <vt:variant>
        <vt:i4>7012453</vt:i4>
      </vt:variant>
      <vt:variant>
        <vt:i4>21</vt:i4>
      </vt:variant>
      <vt:variant>
        <vt:i4>0</vt:i4>
      </vt:variant>
      <vt:variant>
        <vt:i4>5</vt:i4>
      </vt:variant>
      <vt:variant>
        <vt:lpwstr>https://pcypsitna.navarra.es/SITNA/Organizacion/GruposTrabajo/IDENavarra/default.aspx?RootFolder=%2fSITNA%2fOrganizacion%2fGruposTrabajo%2fIDENavarra%2fBiblioteca%20de%20documentos%2fM%2dR%202015&amp;FolderCTID=0x0120000994FE517C11C64A8E24023375698DB4&amp;View=%7b3B120D22%2d79CD%2d4344%2dAF8C%2dC6D0FE603266%7d</vt:lpwstr>
      </vt:variant>
      <vt:variant>
        <vt:lpwstr/>
      </vt:variant>
      <vt:variant>
        <vt:i4>6291562</vt:i4>
      </vt:variant>
      <vt:variant>
        <vt:i4>18</vt:i4>
      </vt:variant>
      <vt:variant>
        <vt:i4>0</vt:i4>
      </vt:variant>
      <vt:variant>
        <vt:i4>5</vt:i4>
      </vt:variant>
      <vt:variant>
        <vt:lpwstr>http://intranet.pcypsitna.admon-cfnavarra.es/SITNA/Organizacion/GruposTrabajo/IDENavarra/default.aspx?RootFolder=%2fSITNA%2fOrganizacion%2fGruposTrabajo%2fIDENavarra%2fBiblioteca%20de%20documentos%2fM%2dR%202015&amp;FolderCTID=0x0120000994FE517C11C64A8E24023375698DB4&amp;View=%7b3B120D22%2d79CD%2d4344%2dAF8C%2dC6D0FE603266%7d</vt:lpwstr>
      </vt:variant>
      <vt:variant>
        <vt:lpwstr/>
      </vt:variant>
      <vt:variant>
        <vt:i4>1048579</vt:i4>
      </vt:variant>
      <vt:variant>
        <vt:i4>15</vt:i4>
      </vt:variant>
      <vt:variant>
        <vt:i4>0</vt:i4>
      </vt:variant>
      <vt:variant>
        <vt:i4>5</vt:i4>
      </vt:variant>
      <vt:variant>
        <vt:lpwstr>https://pcypsitna.navarra.es/SITNA/Organizacion/ComiteTecnico/ReunionComiteTenico/Biblioteca de documentos/119/CT_1604_Smartcities_MC_VF.pptx</vt:lpwstr>
      </vt:variant>
      <vt:variant>
        <vt:lpwstr/>
      </vt:variant>
      <vt:variant>
        <vt:i4>6094925</vt:i4>
      </vt:variant>
      <vt:variant>
        <vt:i4>12</vt:i4>
      </vt:variant>
      <vt:variant>
        <vt:i4>0</vt:i4>
      </vt:variant>
      <vt:variant>
        <vt:i4>5</vt:i4>
      </vt:variant>
      <vt:variant>
        <vt:lpwstr>http://intranet.pcypsitna.admon-cfnavarra.es/SITNA/Organizacion/ComiteTecnico/ReunionComiteTenico/Biblioteca de documentos/119/CT_1604_Smartcities_MC_VF.pptx</vt:lpwstr>
      </vt:variant>
      <vt:variant>
        <vt:lpwstr/>
      </vt:variant>
      <vt:variant>
        <vt:i4>983110</vt:i4>
      </vt:variant>
      <vt:variant>
        <vt:i4>9</vt:i4>
      </vt:variant>
      <vt:variant>
        <vt:i4>0</vt:i4>
      </vt:variant>
      <vt:variant>
        <vt:i4>5</vt:i4>
      </vt:variant>
      <vt:variant>
        <vt:lpwstr>https://pcypsitna.navarra.es/SITNA/Organizacion/ComiteTecnico/ReunionComiteTenico/Biblioteca de documentos/119/MapasTem%C3%A1ticosAGOL v 0.5.ppt</vt:lpwstr>
      </vt:variant>
      <vt:variant>
        <vt:lpwstr/>
      </vt:variant>
      <vt:variant>
        <vt:i4>4325384</vt:i4>
      </vt:variant>
      <vt:variant>
        <vt:i4>6</vt:i4>
      </vt:variant>
      <vt:variant>
        <vt:i4>0</vt:i4>
      </vt:variant>
      <vt:variant>
        <vt:i4>5</vt:i4>
      </vt:variant>
      <vt:variant>
        <vt:lpwstr>http://intranet.pcypsitna.admon-cfnavarra.es/SITNA/Organizacion/ComiteTecnico/ReunionComiteTenico/Biblioteca de documentos/119/MapasTem%C3%A1ticosAGOL v 0.5.ppt</vt:lpwstr>
      </vt:variant>
      <vt:variant>
        <vt:lpwstr/>
      </vt:variant>
      <vt:variant>
        <vt:i4>65624</vt:i4>
      </vt:variant>
      <vt:variant>
        <vt:i4>3</vt:i4>
      </vt:variant>
      <vt:variant>
        <vt:i4>0</vt:i4>
      </vt:variant>
      <vt:variant>
        <vt:i4>5</vt:i4>
      </vt:variant>
      <vt:variant>
        <vt:lpwstr>https://pcypsitna.navarra.es/SITNA/Organizacion/ComiteTecnico/ReunionComiteTenico/default.aspx?InstanceID=119</vt:lpwstr>
      </vt:variant>
      <vt:variant>
        <vt:lpwstr/>
      </vt:variant>
      <vt:variant>
        <vt:i4>983053</vt:i4>
      </vt:variant>
      <vt:variant>
        <vt:i4>0</vt:i4>
      </vt:variant>
      <vt:variant>
        <vt:i4>0</vt:i4>
      </vt:variant>
      <vt:variant>
        <vt:i4>5</vt:i4>
      </vt:variant>
      <vt:variant>
        <vt:lpwstr>http://intranet.pcypsitna.admon-cfnavarra.es/SITNA/Organizcion/ComiteTecnico/ReunionComiteTenico/default.aspx?InstanceID=119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SITNA</dc:title>
  <dc:creator>Fernando Alonso-Pastor</dc:creator>
  <cp:lastModifiedBy>N003182</cp:lastModifiedBy>
  <cp:revision>20</cp:revision>
  <cp:lastPrinted>2017-09-20T13:03:00Z</cp:lastPrinted>
  <dcterms:created xsi:type="dcterms:W3CDTF">2017-06-22T12:31:00Z</dcterms:created>
  <dcterms:modified xsi:type="dcterms:W3CDTF">2017-10-03T06:21:00Z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Año">
    <vt:lpwstr>2016</vt:lpwstr>
  </property>
  <property fmtid="{D5CDD505-2E9C-101B-9397-08002B2CF9AE}" pid="4" name="Orden">
    <vt:lpwstr>10</vt:lpwstr>
  </property>
  <property fmtid="{D5CDD505-2E9C-101B-9397-08002B2CF9AE}" pid="5" name="ContentTypeId">
    <vt:lpwstr>0x01010081926B647504244DA3943CFBA5323069</vt:lpwstr>
  </property>
  <property fmtid="{D5CDD505-2E9C-101B-9397-08002B2CF9AE}" pid="6" name="_NewReviewCycle">
    <vt:lpwstr/>
  </property>
  <property fmtid="{D5CDD505-2E9C-101B-9397-08002B2CF9AE}" pid="7" name="_EmailSubject">
    <vt:lpwstr>Ayuda como siempre: Acta del Comité.</vt:lpwstr>
  </property>
  <property fmtid="{D5CDD505-2E9C-101B-9397-08002B2CF9AE}" pid="8" name="_AuthorEmail">
    <vt:lpwstr>fernando.alonso.pastordelcoso@cfnavarra.es</vt:lpwstr>
  </property>
  <property fmtid="{D5CDD505-2E9C-101B-9397-08002B2CF9AE}" pid="9" name="_AuthorEmailDisplayName">
    <vt:lpwstr>Alonso Pastor Del Coso,Fernando (DGITIP Servicio Sist. Inf. Corporativos)</vt:lpwstr>
  </property>
  <property fmtid="{D5CDD505-2E9C-101B-9397-08002B2CF9AE}" pid="10" name="_ReviewingToolsShownOnce">
    <vt:lpwstr/>
  </property>
</Properties>
</file>